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702" w:rsidRDefault="00361702" w:rsidP="00361702">
      <w:pPr>
        <w:pStyle w:val="Default"/>
        <w:ind w:firstLine="709"/>
        <w:jc w:val="center"/>
        <w:rPr>
          <w:rFonts w:ascii="Segoe UI" w:hAnsi="Segoe UI" w:cs="Segoe UI"/>
          <w:b/>
          <w:sz w:val="22"/>
          <w:szCs w:val="22"/>
        </w:rPr>
      </w:pPr>
      <w:r w:rsidRPr="00361702">
        <w:rPr>
          <w:rFonts w:ascii="Segoe UI" w:hAnsi="Segoe UI" w:cs="Segoe UI"/>
          <w:b/>
          <w:noProof/>
          <w:lang w:eastAsia="ru-RU"/>
        </w:rPr>
        <w:drawing>
          <wp:anchor distT="0" distB="0" distL="114300" distR="114300" simplePos="0" relativeHeight="251659264" behindDoc="0" locked="0" layoutInCell="1" allowOverlap="1" wp14:anchorId="5E197BA3" wp14:editId="12A8F6A8">
            <wp:simplePos x="0" y="0"/>
            <wp:positionH relativeFrom="column">
              <wp:posOffset>-125095</wp:posOffset>
            </wp:positionH>
            <wp:positionV relativeFrom="paragraph">
              <wp:posOffset>-421640</wp:posOffset>
            </wp:positionV>
            <wp:extent cx="2619375" cy="1047750"/>
            <wp:effectExtent l="0" t="0" r="9525" b="0"/>
            <wp:wrapSquare wrapText="bothSides"/>
            <wp:docPr id="1" name="Рисунок 1" descr="D:\05 Архив - фото\Росреестр - Тамбов - эмблема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5 Архив - фото\Росреестр - Тамбов - эмблема0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9091" b="10909"/>
                    <a:stretch/>
                  </pic:blipFill>
                  <pic:spPr bwMode="auto">
                    <a:xfrm>
                      <a:off x="0" y="0"/>
                      <a:ext cx="2619375" cy="1047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Segoe UI" w:hAnsi="Segoe UI" w:cs="Segoe UI"/>
          <w:b/>
          <w:sz w:val="22"/>
          <w:szCs w:val="22"/>
        </w:rPr>
        <w:t>ПУБЛИЧНАЯ КАДАСТРОВАЯ КАРТА</w:t>
      </w:r>
    </w:p>
    <w:p w:rsidR="000853B8" w:rsidRPr="00361702" w:rsidRDefault="00361702" w:rsidP="00361702">
      <w:pPr>
        <w:pStyle w:val="Default"/>
        <w:ind w:firstLine="709"/>
        <w:jc w:val="center"/>
        <w:rPr>
          <w:rFonts w:ascii="Segoe UI" w:hAnsi="Segoe UI" w:cs="Segoe UI"/>
          <w:b/>
          <w:sz w:val="22"/>
          <w:szCs w:val="22"/>
        </w:rPr>
      </w:pPr>
      <w:r w:rsidRPr="00361702">
        <w:rPr>
          <w:rFonts w:ascii="Segoe UI" w:hAnsi="Segoe UI" w:cs="Segoe UI"/>
          <w:b/>
          <w:sz w:val="22"/>
          <w:szCs w:val="22"/>
        </w:rPr>
        <w:t>ВАМ В ПОМОЩЬ</w:t>
      </w:r>
    </w:p>
    <w:p w:rsidR="00361702" w:rsidRDefault="00361702" w:rsidP="00361702">
      <w:pPr>
        <w:pStyle w:val="Default"/>
        <w:spacing w:before="120"/>
        <w:ind w:firstLine="709"/>
        <w:jc w:val="both"/>
        <w:rPr>
          <w:rFonts w:ascii="Segoe UI" w:hAnsi="Segoe UI" w:cs="Segoe UI"/>
          <w:sz w:val="22"/>
          <w:szCs w:val="22"/>
        </w:rPr>
      </w:pPr>
    </w:p>
    <w:p w:rsidR="00E24887" w:rsidRPr="00361702" w:rsidRDefault="00E24887" w:rsidP="00361702">
      <w:pPr>
        <w:pStyle w:val="Default"/>
        <w:spacing w:before="120"/>
        <w:ind w:firstLine="709"/>
        <w:jc w:val="both"/>
        <w:rPr>
          <w:rFonts w:ascii="Segoe UI" w:hAnsi="Segoe UI" w:cs="Segoe UI"/>
          <w:sz w:val="22"/>
          <w:szCs w:val="22"/>
        </w:rPr>
      </w:pPr>
      <w:r w:rsidRPr="00361702">
        <w:rPr>
          <w:rFonts w:ascii="Segoe UI" w:hAnsi="Segoe UI" w:cs="Segoe UI"/>
          <w:sz w:val="22"/>
          <w:szCs w:val="22"/>
        </w:rPr>
        <w:t>Воспользоваться онлайн-сервисом «Публичная кадастровая карта» можно на сайте Росреестра (www.pkk5.rosreestr.ru) в разделе «Электронные услуги и сервисы».</w:t>
      </w:r>
    </w:p>
    <w:p w:rsidR="000853B8" w:rsidRPr="00361702" w:rsidRDefault="000853B8" w:rsidP="00361702">
      <w:pPr>
        <w:pStyle w:val="Default"/>
        <w:spacing w:before="120"/>
        <w:ind w:firstLine="709"/>
        <w:jc w:val="both"/>
        <w:rPr>
          <w:rFonts w:ascii="Segoe UI" w:hAnsi="Segoe UI" w:cs="Segoe UI"/>
          <w:sz w:val="22"/>
          <w:szCs w:val="22"/>
        </w:rPr>
      </w:pPr>
      <w:r w:rsidRPr="00361702">
        <w:rPr>
          <w:rFonts w:ascii="Segoe UI" w:hAnsi="Segoe UI" w:cs="Segoe UI"/>
          <w:sz w:val="22"/>
          <w:szCs w:val="22"/>
        </w:rPr>
        <w:t xml:space="preserve">Публичная кадастровая карта - это справочно-информационный ресурс для предоставления пользователям сведений Единого государственного </w:t>
      </w:r>
      <w:r w:rsidR="00E24887" w:rsidRPr="00361702">
        <w:rPr>
          <w:rFonts w:ascii="Segoe UI" w:hAnsi="Segoe UI" w:cs="Segoe UI"/>
          <w:sz w:val="22"/>
          <w:szCs w:val="22"/>
        </w:rPr>
        <w:t xml:space="preserve">реестра </w:t>
      </w:r>
      <w:r w:rsidRPr="00361702">
        <w:rPr>
          <w:rFonts w:ascii="Segoe UI" w:hAnsi="Segoe UI" w:cs="Segoe UI"/>
          <w:sz w:val="22"/>
          <w:szCs w:val="22"/>
        </w:rPr>
        <w:t>недвижимости (ЕГРН) на территори</w:t>
      </w:r>
      <w:r w:rsidR="00E24887" w:rsidRPr="00361702">
        <w:rPr>
          <w:rFonts w:ascii="Segoe UI" w:hAnsi="Segoe UI" w:cs="Segoe UI"/>
          <w:sz w:val="22"/>
          <w:szCs w:val="22"/>
        </w:rPr>
        <w:t>и</w:t>
      </w:r>
      <w:r w:rsidRPr="00361702">
        <w:rPr>
          <w:rFonts w:ascii="Segoe UI" w:hAnsi="Segoe UI" w:cs="Segoe UI"/>
          <w:sz w:val="22"/>
          <w:szCs w:val="22"/>
        </w:rPr>
        <w:t xml:space="preserve"> Российской Федерации. </w:t>
      </w:r>
    </w:p>
    <w:p w:rsidR="000853B8" w:rsidRPr="00361702" w:rsidRDefault="00361702" w:rsidP="00361702">
      <w:pPr>
        <w:pStyle w:val="Default"/>
        <w:spacing w:before="120"/>
        <w:ind w:firstLine="709"/>
        <w:jc w:val="both"/>
        <w:rPr>
          <w:rFonts w:ascii="Segoe UI" w:hAnsi="Segoe UI" w:cs="Segoe UI"/>
          <w:sz w:val="22"/>
          <w:szCs w:val="22"/>
        </w:rPr>
      </w:pPr>
      <w:r w:rsidRPr="00361702">
        <w:rPr>
          <w:rFonts w:ascii="Segoe UI" w:hAnsi="Segoe UI" w:cs="Segoe UI"/>
          <w:b/>
          <w:noProof/>
          <w:sz w:val="22"/>
          <w:szCs w:val="22"/>
          <w:lang w:eastAsia="ru-RU"/>
        </w:rPr>
        <w:drawing>
          <wp:anchor distT="0" distB="0" distL="114300" distR="114300" simplePos="0" relativeHeight="251660288" behindDoc="0" locked="0" layoutInCell="1" allowOverlap="1" wp14:anchorId="53833F4C" wp14:editId="6D2026BD">
            <wp:simplePos x="0" y="0"/>
            <wp:positionH relativeFrom="column">
              <wp:posOffset>-124460</wp:posOffset>
            </wp:positionH>
            <wp:positionV relativeFrom="paragraph">
              <wp:posOffset>248285</wp:posOffset>
            </wp:positionV>
            <wp:extent cx="2564130" cy="2844165"/>
            <wp:effectExtent l="0" t="0" r="7620" b="0"/>
            <wp:wrapSquare wrapText="bothSides"/>
            <wp:docPr id="2" name="Рисунок 2" descr="D:\05 Архив - фото\Коллажи\Портал Росреестра-Интернет\Публичная кадастровая кар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5 Архив - фото\Коллажи\Портал Росреестра-Интернет\Публичная кадастровая карта.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6413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000853B8" w:rsidRPr="00361702">
        <w:rPr>
          <w:rFonts w:ascii="Segoe UI" w:hAnsi="Segoe UI" w:cs="Segoe UI"/>
          <w:sz w:val="22"/>
          <w:szCs w:val="22"/>
        </w:rPr>
        <w:t>Информация, размещенная в данном сервисе, интересна</w:t>
      </w:r>
      <w:r w:rsidR="00E24887" w:rsidRPr="00361702">
        <w:rPr>
          <w:rFonts w:ascii="Segoe UI" w:hAnsi="Segoe UI" w:cs="Segoe UI"/>
          <w:sz w:val="22"/>
          <w:szCs w:val="22"/>
        </w:rPr>
        <w:t xml:space="preserve"> как</w:t>
      </w:r>
      <w:r w:rsidR="000853B8" w:rsidRPr="00361702">
        <w:rPr>
          <w:rFonts w:ascii="Segoe UI" w:hAnsi="Segoe UI" w:cs="Segoe UI"/>
          <w:sz w:val="22"/>
          <w:szCs w:val="22"/>
        </w:rPr>
        <w:t xml:space="preserve"> гражданам</w:t>
      </w:r>
      <w:r w:rsidR="00E24887" w:rsidRPr="00361702">
        <w:rPr>
          <w:rFonts w:ascii="Segoe UI" w:hAnsi="Segoe UI" w:cs="Segoe UI"/>
          <w:sz w:val="22"/>
          <w:szCs w:val="22"/>
        </w:rPr>
        <w:t xml:space="preserve">, так </w:t>
      </w:r>
      <w:r w:rsidR="000853B8" w:rsidRPr="00361702">
        <w:rPr>
          <w:rFonts w:ascii="Segoe UI" w:hAnsi="Segoe UI" w:cs="Segoe UI"/>
          <w:sz w:val="22"/>
          <w:szCs w:val="22"/>
        </w:rPr>
        <w:t xml:space="preserve"> и юридическим</w:t>
      </w:r>
      <w:r w:rsidR="00E24887" w:rsidRPr="00361702">
        <w:rPr>
          <w:rFonts w:ascii="Segoe UI" w:hAnsi="Segoe UI" w:cs="Segoe UI"/>
          <w:sz w:val="22"/>
          <w:szCs w:val="22"/>
        </w:rPr>
        <w:t xml:space="preserve"> лицам</w:t>
      </w:r>
      <w:r w:rsidR="000853B8" w:rsidRPr="00361702">
        <w:rPr>
          <w:rFonts w:ascii="Segoe UI" w:hAnsi="Segoe UI" w:cs="Segoe UI"/>
          <w:sz w:val="22"/>
          <w:szCs w:val="22"/>
        </w:rPr>
        <w:t xml:space="preserve">. С помощью Публичной кадастровой карты можно получить предварительную информацию об объекте недвижимости, например, о земельном участке - визуально посмотреть его границы в кадастровом квартале, расположение относительно других земельных участков, посмотреть смежные земельные участки, которые поставлены на кадастровый учет. Полезно будет оценить привлекательность конкретного земельного участка, определив, насколько участок удален от основной дороги, удобный ли к нему проезд, входит ли он в зоны с особыми условиями использования территории, а также узнать его кадастровую стоимость. Найти информацию об объекте недвижимости можно по кадастровому номеру, по адресу или точным координатам. </w:t>
      </w:r>
    </w:p>
    <w:p w:rsidR="000853B8" w:rsidRPr="00361702" w:rsidRDefault="000853B8" w:rsidP="00361702">
      <w:pPr>
        <w:pStyle w:val="Default"/>
        <w:spacing w:before="120"/>
        <w:ind w:firstLine="709"/>
        <w:jc w:val="both"/>
        <w:rPr>
          <w:rFonts w:ascii="Segoe UI" w:hAnsi="Segoe UI" w:cs="Segoe UI"/>
          <w:color w:val="auto"/>
          <w:sz w:val="22"/>
          <w:szCs w:val="22"/>
        </w:rPr>
      </w:pPr>
      <w:r w:rsidRPr="00361702">
        <w:rPr>
          <w:rFonts w:ascii="Segoe UI" w:hAnsi="Segoe UI" w:cs="Segoe UI"/>
          <w:sz w:val="22"/>
          <w:szCs w:val="22"/>
        </w:rPr>
        <w:t>На Публичной кадастровой карте удобно пользоваться различным</w:t>
      </w:r>
      <w:r w:rsidR="00E24887" w:rsidRPr="00361702">
        <w:rPr>
          <w:rFonts w:ascii="Segoe UI" w:hAnsi="Segoe UI" w:cs="Segoe UI"/>
          <w:sz w:val="22"/>
          <w:szCs w:val="22"/>
        </w:rPr>
        <w:t>и тематическими слоями (раздел «</w:t>
      </w:r>
      <w:r w:rsidRPr="00361702">
        <w:rPr>
          <w:rFonts w:ascii="Segoe UI" w:hAnsi="Segoe UI" w:cs="Segoe UI"/>
          <w:sz w:val="22"/>
          <w:szCs w:val="22"/>
        </w:rPr>
        <w:t>Управление картой</w:t>
      </w:r>
      <w:r w:rsidR="00E24887" w:rsidRPr="00361702">
        <w:rPr>
          <w:rFonts w:ascii="Segoe UI" w:hAnsi="Segoe UI" w:cs="Segoe UI"/>
          <w:sz w:val="22"/>
          <w:szCs w:val="22"/>
        </w:rPr>
        <w:t>»</w:t>
      </w:r>
      <w:r w:rsidRPr="00361702">
        <w:rPr>
          <w:rFonts w:ascii="Segoe UI" w:hAnsi="Segoe UI" w:cs="Segoe UI"/>
          <w:sz w:val="22"/>
          <w:szCs w:val="22"/>
        </w:rPr>
        <w:t xml:space="preserve"> в верхнем правом углу). Например, если понадобиться узнать, как должны </w:t>
      </w:r>
      <w:r w:rsidRPr="00361702">
        <w:rPr>
          <w:rFonts w:ascii="Segoe UI" w:hAnsi="Segoe UI" w:cs="Segoe UI"/>
          <w:color w:val="auto"/>
          <w:sz w:val="22"/>
          <w:szCs w:val="22"/>
        </w:rPr>
        <w:t>использоваться земли, расположенные рядом с приобретаемым участком</w:t>
      </w:r>
      <w:r w:rsidR="00E24887" w:rsidRPr="00361702">
        <w:rPr>
          <w:rFonts w:ascii="Segoe UI" w:hAnsi="Segoe UI" w:cs="Segoe UI"/>
          <w:color w:val="auto"/>
          <w:sz w:val="22"/>
          <w:szCs w:val="22"/>
        </w:rPr>
        <w:t xml:space="preserve">, </w:t>
      </w:r>
      <w:r w:rsidRPr="00361702">
        <w:rPr>
          <w:rFonts w:ascii="Segoe UI" w:hAnsi="Segoe UI" w:cs="Segoe UI"/>
          <w:color w:val="auto"/>
          <w:sz w:val="22"/>
          <w:szCs w:val="22"/>
        </w:rPr>
        <w:t xml:space="preserve">чтобы рядом с индивидуальным домом не оказалась многоэтажная застройка. Для этого нужно поставить галочку в пункте </w:t>
      </w:r>
      <w:r w:rsidR="00E24887" w:rsidRPr="00361702">
        <w:rPr>
          <w:rFonts w:ascii="Segoe UI" w:hAnsi="Segoe UI" w:cs="Segoe UI"/>
          <w:color w:val="auto"/>
          <w:sz w:val="22"/>
          <w:szCs w:val="22"/>
        </w:rPr>
        <w:t>«</w:t>
      </w:r>
      <w:r w:rsidRPr="00361702">
        <w:rPr>
          <w:rFonts w:ascii="Segoe UI" w:hAnsi="Segoe UI" w:cs="Segoe UI"/>
          <w:color w:val="auto"/>
          <w:sz w:val="22"/>
          <w:szCs w:val="22"/>
        </w:rPr>
        <w:t>категории земель</w:t>
      </w:r>
      <w:r w:rsidR="00E24887" w:rsidRPr="00361702">
        <w:rPr>
          <w:rFonts w:ascii="Segoe UI" w:hAnsi="Segoe UI" w:cs="Segoe UI"/>
          <w:color w:val="auto"/>
          <w:sz w:val="22"/>
          <w:szCs w:val="22"/>
        </w:rPr>
        <w:t>»</w:t>
      </w:r>
      <w:r w:rsidRPr="00361702">
        <w:rPr>
          <w:rFonts w:ascii="Segoe UI" w:hAnsi="Segoe UI" w:cs="Segoe UI"/>
          <w:color w:val="auto"/>
          <w:sz w:val="22"/>
          <w:szCs w:val="22"/>
        </w:rPr>
        <w:t xml:space="preserve">, и тогда категории земель будут показаны разными цветами. Можно также задать тему </w:t>
      </w:r>
      <w:r w:rsidR="00E24887" w:rsidRPr="00361702">
        <w:rPr>
          <w:rFonts w:ascii="Segoe UI" w:hAnsi="Segoe UI" w:cs="Segoe UI"/>
          <w:color w:val="auto"/>
          <w:sz w:val="22"/>
          <w:szCs w:val="22"/>
        </w:rPr>
        <w:t>«Кадастровая стоимость»</w:t>
      </w:r>
      <w:r w:rsidRPr="00361702">
        <w:rPr>
          <w:rFonts w:ascii="Segoe UI" w:hAnsi="Segoe UI" w:cs="Segoe UI"/>
          <w:color w:val="auto"/>
          <w:sz w:val="22"/>
          <w:szCs w:val="22"/>
        </w:rPr>
        <w:t xml:space="preserve">, она делит кадастровую карту на ценовые зоны различных цветов - удобно и наглядно. </w:t>
      </w:r>
    </w:p>
    <w:p w:rsidR="000853B8" w:rsidRPr="00361702" w:rsidRDefault="00E24887" w:rsidP="00361702">
      <w:pPr>
        <w:pStyle w:val="Default"/>
        <w:spacing w:before="120"/>
        <w:ind w:firstLine="709"/>
        <w:jc w:val="both"/>
        <w:rPr>
          <w:rFonts w:ascii="Segoe UI" w:hAnsi="Segoe UI" w:cs="Segoe UI"/>
          <w:color w:val="auto"/>
          <w:sz w:val="22"/>
          <w:szCs w:val="22"/>
        </w:rPr>
      </w:pPr>
      <w:r w:rsidRPr="00361702">
        <w:rPr>
          <w:rFonts w:ascii="Segoe UI" w:hAnsi="Segoe UI" w:cs="Segoe UI"/>
          <w:color w:val="auto"/>
          <w:sz w:val="22"/>
          <w:szCs w:val="22"/>
        </w:rPr>
        <w:t xml:space="preserve">Здесь </w:t>
      </w:r>
      <w:r w:rsidR="000853B8" w:rsidRPr="00361702">
        <w:rPr>
          <w:rFonts w:ascii="Segoe UI" w:hAnsi="Segoe UI" w:cs="Segoe UI"/>
          <w:color w:val="auto"/>
          <w:sz w:val="22"/>
          <w:szCs w:val="22"/>
        </w:rPr>
        <w:t xml:space="preserve">также представлены сведения о кадастровом делении, территориальных зонах, зонах с особыми условиями использования территории, особых экономических зонах, административно-территориальном делении РФ, о лесничествах и лесопарках, границах минимальных расстояний от объектов магистральных газопроводов, нефтепроводов и нефтепродуктов до зданий строений и сооружений. </w:t>
      </w:r>
    </w:p>
    <w:p w:rsidR="000853B8" w:rsidRPr="00361702" w:rsidRDefault="000853B8" w:rsidP="00361702">
      <w:pPr>
        <w:pStyle w:val="Default"/>
        <w:spacing w:before="120"/>
        <w:ind w:firstLine="709"/>
        <w:jc w:val="both"/>
        <w:rPr>
          <w:rFonts w:ascii="Segoe UI" w:hAnsi="Segoe UI" w:cs="Segoe UI"/>
          <w:color w:val="auto"/>
          <w:sz w:val="22"/>
          <w:szCs w:val="22"/>
        </w:rPr>
      </w:pPr>
      <w:r w:rsidRPr="00361702">
        <w:rPr>
          <w:rFonts w:ascii="Segoe UI" w:hAnsi="Segoe UI" w:cs="Segoe UI"/>
          <w:color w:val="auto"/>
          <w:sz w:val="22"/>
          <w:szCs w:val="22"/>
        </w:rPr>
        <w:t xml:space="preserve">При необходимости, можно получить данные о подразделениях территориального органа Росреестра, которые уполномочены проводить учетно-регистрационные действия в отношении конкретного объекта на карте. </w:t>
      </w:r>
    </w:p>
    <w:p w:rsidR="00CD24A6" w:rsidRDefault="00E24887" w:rsidP="00361702">
      <w:pPr>
        <w:pStyle w:val="Default"/>
        <w:spacing w:before="120"/>
        <w:ind w:firstLine="709"/>
        <w:jc w:val="both"/>
        <w:rPr>
          <w:rFonts w:ascii="Segoe UI" w:hAnsi="Segoe UI" w:cs="Segoe UI"/>
          <w:sz w:val="22"/>
          <w:szCs w:val="22"/>
        </w:rPr>
      </w:pPr>
      <w:r w:rsidRPr="00361702">
        <w:rPr>
          <w:rFonts w:ascii="Segoe UI" w:hAnsi="Segoe UI" w:cs="Segoe UI"/>
          <w:color w:val="auto"/>
          <w:sz w:val="22"/>
          <w:szCs w:val="22"/>
        </w:rPr>
        <w:t>Информация, содержащаяся на П</w:t>
      </w:r>
      <w:r w:rsidR="000853B8" w:rsidRPr="00361702">
        <w:rPr>
          <w:rFonts w:ascii="Segoe UI" w:hAnsi="Segoe UI" w:cs="Segoe UI"/>
          <w:color w:val="auto"/>
          <w:sz w:val="22"/>
          <w:szCs w:val="22"/>
        </w:rPr>
        <w:t>убличной кадастровой карте, актуализиру</w:t>
      </w:r>
      <w:r w:rsidRPr="00361702">
        <w:rPr>
          <w:rFonts w:ascii="Segoe UI" w:hAnsi="Segoe UI" w:cs="Segoe UI"/>
          <w:color w:val="auto"/>
          <w:sz w:val="22"/>
          <w:szCs w:val="22"/>
        </w:rPr>
        <w:t>ется на постоянной основе и являе</w:t>
      </w:r>
      <w:r w:rsidR="000853B8" w:rsidRPr="00361702">
        <w:rPr>
          <w:rFonts w:ascii="Segoe UI" w:hAnsi="Segoe UI" w:cs="Segoe UI"/>
          <w:color w:val="auto"/>
          <w:sz w:val="22"/>
          <w:szCs w:val="22"/>
        </w:rPr>
        <w:t>тся достоверн</w:t>
      </w:r>
      <w:r w:rsidRPr="00361702">
        <w:rPr>
          <w:rFonts w:ascii="Segoe UI" w:hAnsi="Segoe UI" w:cs="Segoe UI"/>
          <w:color w:val="auto"/>
          <w:sz w:val="22"/>
          <w:szCs w:val="22"/>
        </w:rPr>
        <w:t>ой</w:t>
      </w:r>
      <w:r w:rsidR="004C1A57" w:rsidRPr="00361702">
        <w:rPr>
          <w:rFonts w:ascii="Segoe UI" w:hAnsi="Segoe UI" w:cs="Segoe UI"/>
          <w:color w:val="auto"/>
          <w:sz w:val="22"/>
          <w:szCs w:val="22"/>
        </w:rPr>
        <w:t>,</w:t>
      </w:r>
      <w:r w:rsidR="000853B8" w:rsidRPr="00361702">
        <w:rPr>
          <w:rFonts w:ascii="Segoe UI" w:hAnsi="Segoe UI" w:cs="Segoe UI"/>
          <w:color w:val="auto"/>
          <w:sz w:val="22"/>
          <w:szCs w:val="22"/>
        </w:rPr>
        <w:t xml:space="preserve"> общедоступн</w:t>
      </w:r>
      <w:r w:rsidRPr="00361702">
        <w:rPr>
          <w:rFonts w:ascii="Segoe UI" w:hAnsi="Segoe UI" w:cs="Segoe UI"/>
          <w:color w:val="auto"/>
          <w:sz w:val="22"/>
          <w:szCs w:val="22"/>
        </w:rPr>
        <w:t>ой</w:t>
      </w:r>
      <w:r w:rsidR="004C1A57" w:rsidRPr="00361702">
        <w:rPr>
          <w:rFonts w:ascii="Segoe UI" w:hAnsi="Segoe UI" w:cs="Segoe UI"/>
          <w:color w:val="auto"/>
          <w:sz w:val="22"/>
          <w:szCs w:val="22"/>
        </w:rPr>
        <w:t xml:space="preserve"> и бесплатной</w:t>
      </w:r>
      <w:r w:rsidR="000853B8" w:rsidRPr="00361702">
        <w:rPr>
          <w:rFonts w:ascii="Segoe UI" w:hAnsi="Segoe UI" w:cs="Segoe UI"/>
          <w:color w:val="auto"/>
          <w:sz w:val="22"/>
          <w:szCs w:val="22"/>
        </w:rPr>
        <w:t xml:space="preserve">. </w:t>
      </w:r>
      <w:r w:rsidR="000853B8" w:rsidRPr="00361702">
        <w:rPr>
          <w:rFonts w:ascii="Segoe UI" w:hAnsi="Segoe UI" w:cs="Segoe UI"/>
          <w:sz w:val="22"/>
          <w:szCs w:val="22"/>
        </w:rPr>
        <w:t>Вместе с тем, сведения, полученные с помощью Публичной кадастров</w:t>
      </w:r>
      <w:r w:rsidRPr="00361702">
        <w:rPr>
          <w:rFonts w:ascii="Segoe UI" w:hAnsi="Segoe UI" w:cs="Segoe UI"/>
          <w:sz w:val="22"/>
          <w:szCs w:val="22"/>
        </w:rPr>
        <w:t>ой</w:t>
      </w:r>
      <w:r w:rsidR="000853B8" w:rsidRPr="00361702">
        <w:rPr>
          <w:rFonts w:ascii="Segoe UI" w:hAnsi="Segoe UI" w:cs="Segoe UI"/>
          <w:sz w:val="22"/>
          <w:szCs w:val="22"/>
        </w:rPr>
        <w:t xml:space="preserve"> карт</w:t>
      </w:r>
      <w:r w:rsidRPr="00361702">
        <w:rPr>
          <w:rFonts w:ascii="Segoe UI" w:hAnsi="Segoe UI" w:cs="Segoe UI"/>
          <w:sz w:val="22"/>
          <w:szCs w:val="22"/>
        </w:rPr>
        <w:t>ы,</w:t>
      </w:r>
      <w:r w:rsidR="000853B8" w:rsidRPr="00361702">
        <w:rPr>
          <w:rFonts w:ascii="Segoe UI" w:hAnsi="Segoe UI" w:cs="Segoe UI"/>
          <w:sz w:val="22"/>
          <w:szCs w:val="22"/>
        </w:rPr>
        <w:t xml:space="preserve"> не могут быть использованы в качестве официального документа - они служат только справочной информацией.</w:t>
      </w:r>
    </w:p>
    <w:p w:rsidR="00361702" w:rsidRDefault="00361702" w:rsidP="00361702">
      <w:pPr>
        <w:pStyle w:val="Default"/>
        <w:spacing w:before="120"/>
        <w:ind w:firstLine="709"/>
        <w:jc w:val="both"/>
        <w:rPr>
          <w:rFonts w:ascii="Segoe UI" w:hAnsi="Segoe UI" w:cs="Segoe UI"/>
          <w:i/>
          <w:sz w:val="22"/>
          <w:szCs w:val="22"/>
        </w:rPr>
      </w:pPr>
    </w:p>
    <w:p w:rsidR="00361702" w:rsidRPr="00361702" w:rsidRDefault="00361702" w:rsidP="00361702">
      <w:pPr>
        <w:pStyle w:val="Default"/>
        <w:spacing w:before="120"/>
        <w:ind w:firstLine="709"/>
        <w:jc w:val="both"/>
        <w:rPr>
          <w:rFonts w:ascii="Segoe UI" w:hAnsi="Segoe UI" w:cs="Segoe UI"/>
          <w:i/>
          <w:sz w:val="22"/>
          <w:szCs w:val="22"/>
        </w:rPr>
      </w:pPr>
      <w:r w:rsidRPr="00361702">
        <w:rPr>
          <w:rFonts w:ascii="Segoe UI" w:hAnsi="Segoe UI" w:cs="Segoe UI"/>
          <w:i/>
          <w:sz w:val="22"/>
          <w:szCs w:val="22"/>
        </w:rPr>
        <w:t>Пресс-служба Управления Росреест</w:t>
      </w:r>
      <w:bookmarkStart w:id="0" w:name="_GoBack"/>
      <w:bookmarkEnd w:id="0"/>
      <w:r w:rsidRPr="00361702">
        <w:rPr>
          <w:rFonts w:ascii="Segoe UI" w:hAnsi="Segoe UI" w:cs="Segoe UI"/>
          <w:i/>
          <w:sz w:val="22"/>
          <w:szCs w:val="22"/>
        </w:rPr>
        <w:t>ра по Тамбовской области</w:t>
      </w:r>
    </w:p>
    <w:sectPr w:rsidR="00361702" w:rsidRPr="00361702" w:rsidSect="00361702">
      <w:pgSz w:w="11906" w:h="16838"/>
      <w:pgMar w:top="1134"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3B8"/>
    <w:rsid w:val="000853B8"/>
    <w:rsid w:val="00361702"/>
    <w:rsid w:val="004C1A57"/>
    <w:rsid w:val="00CD24A6"/>
    <w:rsid w:val="00E248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853B8"/>
    <w:pPr>
      <w:autoSpaceDE w:val="0"/>
      <w:autoSpaceDN w:val="0"/>
      <w:adjustRightInd w:val="0"/>
      <w:spacing w:after="0" w:line="240" w:lineRule="auto"/>
    </w:pPr>
    <w:rPr>
      <w:rFonts w:ascii="Arial" w:hAnsi="Arial" w:cs="Arial"/>
      <w:color w:val="000000"/>
      <w:sz w:val="24"/>
      <w:szCs w:val="24"/>
    </w:rPr>
  </w:style>
  <w:style w:type="paragraph" w:styleId="a3">
    <w:name w:val="Balloon Text"/>
    <w:basedOn w:val="a"/>
    <w:link w:val="a4"/>
    <w:uiPriority w:val="99"/>
    <w:semiHidden/>
    <w:unhideWhenUsed/>
    <w:rsid w:val="003617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17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853B8"/>
    <w:pPr>
      <w:autoSpaceDE w:val="0"/>
      <w:autoSpaceDN w:val="0"/>
      <w:adjustRightInd w:val="0"/>
      <w:spacing w:after="0" w:line="240" w:lineRule="auto"/>
    </w:pPr>
    <w:rPr>
      <w:rFonts w:ascii="Arial" w:hAnsi="Arial" w:cs="Arial"/>
      <w:color w:val="000000"/>
      <w:sz w:val="24"/>
      <w:szCs w:val="24"/>
    </w:rPr>
  </w:style>
  <w:style w:type="paragraph" w:styleId="a3">
    <w:name w:val="Balloon Text"/>
    <w:basedOn w:val="a"/>
    <w:link w:val="a4"/>
    <w:uiPriority w:val="99"/>
    <w:semiHidden/>
    <w:unhideWhenUsed/>
    <w:rsid w:val="003617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17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350</Words>
  <Characters>2359</Characters>
  <Application>Microsoft Office Word</Application>
  <DocSecurity>0</DocSecurity>
  <Lines>39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О.В.</dc:creator>
  <cp:lastModifiedBy>Булатова О.В.</cp:lastModifiedBy>
  <cp:revision>3</cp:revision>
  <dcterms:created xsi:type="dcterms:W3CDTF">2018-07-26T05:57:00Z</dcterms:created>
  <dcterms:modified xsi:type="dcterms:W3CDTF">2018-07-26T06:29:00Z</dcterms:modified>
</cp:coreProperties>
</file>