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C23" w:rsidRPr="001F71A4" w:rsidRDefault="00CC2278" w:rsidP="001F71A4">
      <w:pPr>
        <w:spacing w:after="120" w:line="240" w:lineRule="auto"/>
        <w:ind w:firstLine="709"/>
        <w:jc w:val="right"/>
        <w:rPr>
          <w:rFonts w:ascii="Segoe UI" w:hAnsi="Segoe UI" w:cs="Segoe UI"/>
          <w:b/>
          <w:sz w:val="24"/>
          <w:szCs w:val="24"/>
        </w:rPr>
      </w:pPr>
      <w:r w:rsidRPr="000424C9">
        <w:rPr>
          <w:rFonts w:ascii="Segoe UI" w:hAnsi="Segoe UI" w:cs="Segoe UI"/>
          <w:b/>
          <w:noProof/>
          <w:sz w:val="28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58C59CE3" wp14:editId="30209326">
            <wp:simplePos x="0" y="0"/>
            <wp:positionH relativeFrom="column">
              <wp:posOffset>-43815</wp:posOffset>
            </wp:positionH>
            <wp:positionV relativeFrom="paragraph">
              <wp:posOffset>-91440</wp:posOffset>
            </wp:positionV>
            <wp:extent cx="2011680" cy="804545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C23" w:rsidRPr="001F71A4">
        <w:rPr>
          <w:rFonts w:ascii="Segoe UI" w:hAnsi="Segoe UI" w:cs="Segoe UI"/>
          <w:b/>
          <w:sz w:val="24"/>
          <w:szCs w:val="24"/>
        </w:rPr>
        <w:t xml:space="preserve">С планом проверок </w:t>
      </w:r>
      <w:r w:rsidR="00A861FE" w:rsidRPr="001F71A4">
        <w:rPr>
          <w:rFonts w:ascii="Segoe UI" w:hAnsi="Segoe UI" w:cs="Segoe UI"/>
          <w:b/>
          <w:sz w:val="24"/>
          <w:szCs w:val="24"/>
        </w:rPr>
        <w:t xml:space="preserve">Росреестра по </w:t>
      </w:r>
      <w:r w:rsidR="00C57C23" w:rsidRPr="001F71A4">
        <w:rPr>
          <w:rFonts w:ascii="Segoe UI" w:hAnsi="Segoe UI" w:cs="Segoe UI"/>
          <w:b/>
          <w:sz w:val="24"/>
          <w:szCs w:val="24"/>
        </w:rPr>
        <w:t>государственно</w:t>
      </w:r>
      <w:r w:rsidR="00A861FE" w:rsidRPr="001F71A4">
        <w:rPr>
          <w:rFonts w:ascii="Segoe UI" w:hAnsi="Segoe UI" w:cs="Segoe UI"/>
          <w:b/>
          <w:sz w:val="24"/>
          <w:szCs w:val="24"/>
        </w:rPr>
        <w:t>му</w:t>
      </w:r>
      <w:r w:rsidR="00C57C23" w:rsidRPr="001F71A4">
        <w:rPr>
          <w:rFonts w:ascii="Segoe UI" w:hAnsi="Segoe UI" w:cs="Segoe UI"/>
          <w:b/>
          <w:sz w:val="24"/>
          <w:szCs w:val="24"/>
        </w:rPr>
        <w:t xml:space="preserve"> земельно</w:t>
      </w:r>
      <w:r w:rsidR="00A861FE" w:rsidRPr="001F71A4">
        <w:rPr>
          <w:rFonts w:ascii="Segoe UI" w:hAnsi="Segoe UI" w:cs="Segoe UI"/>
          <w:b/>
          <w:sz w:val="24"/>
          <w:szCs w:val="24"/>
        </w:rPr>
        <w:t>му</w:t>
      </w:r>
      <w:r w:rsidR="00C57C23" w:rsidRPr="001F71A4">
        <w:rPr>
          <w:rFonts w:ascii="Segoe UI" w:hAnsi="Segoe UI" w:cs="Segoe UI"/>
          <w:b/>
          <w:sz w:val="24"/>
          <w:szCs w:val="24"/>
        </w:rPr>
        <w:t xml:space="preserve"> </w:t>
      </w:r>
      <w:r w:rsidR="00A861FE" w:rsidRPr="001F71A4">
        <w:rPr>
          <w:rFonts w:ascii="Segoe UI" w:hAnsi="Segoe UI" w:cs="Segoe UI"/>
          <w:b/>
          <w:sz w:val="24"/>
          <w:szCs w:val="24"/>
        </w:rPr>
        <w:t>надзору и надзору в сфере геодезии и картографии</w:t>
      </w:r>
      <w:r w:rsidR="00C57C23" w:rsidRPr="001F71A4">
        <w:rPr>
          <w:rFonts w:ascii="Segoe UI" w:hAnsi="Segoe UI" w:cs="Segoe UI"/>
          <w:b/>
          <w:sz w:val="24"/>
          <w:szCs w:val="24"/>
        </w:rPr>
        <w:t xml:space="preserve"> на 2020 год можно ознакомиться на сайте ведомства</w:t>
      </w:r>
    </w:p>
    <w:p w:rsidR="00C57C23" w:rsidRPr="001F71A4" w:rsidRDefault="00A31B31" w:rsidP="001F71A4">
      <w:pPr>
        <w:spacing w:after="12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F71A4">
        <w:rPr>
          <w:rFonts w:ascii="Segoe UI" w:hAnsi="Segoe UI" w:cs="Segoe UI"/>
          <w:sz w:val="24"/>
          <w:szCs w:val="24"/>
        </w:rPr>
        <w:t>Управлением Росреестра по Тамбовской области в ежегодный план проведения плановых проверок на 2020 год включены 55 юридических лиц и индивидуальных предпринимателей и 1238 граждан. Кроме того</w:t>
      </w:r>
      <w:r w:rsidR="00A861FE" w:rsidRPr="001F71A4">
        <w:rPr>
          <w:rFonts w:ascii="Segoe UI" w:hAnsi="Segoe UI" w:cs="Segoe UI"/>
          <w:sz w:val="24"/>
          <w:szCs w:val="24"/>
        </w:rPr>
        <w:t>, государственные земельные инспекторы проверят деятельность 40</w:t>
      </w:r>
      <w:r w:rsidRPr="001F71A4">
        <w:rPr>
          <w:rFonts w:ascii="Segoe UI" w:hAnsi="Segoe UI" w:cs="Segoe UI"/>
          <w:sz w:val="24"/>
          <w:szCs w:val="24"/>
        </w:rPr>
        <w:t xml:space="preserve"> органов местного самоуправления и должностных лиц местного самоуправления</w:t>
      </w:r>
      <w:r w:rsidR="00A861FE" w:rsidRPr="001F71A4">
        <w:rPr>
          <w:rFonts w:ascii="Segoe UI" w:hAnsi="Segoe UI" w:cs="Segoe UI"/>
          <w:sz w:val="24"/>
          <w:szCs w:val="24"/>
        </w:rPr>
        <w:t>.</w:t>
      </w:r>
      <w:r w:rsidR="00421D1D" w:rsidRPr="001F71A4">
        <w:rPr>
          <w:rFonts w:ascii="Segoe UI" w:hAnsi="Segoe UI" w:cs="Segoe UI"/>
          <w:sz w:val="24"/>
          <w:szCs w:val="24"/>
        </w:rPr>
        <w:t xml:space="preserve"> Ознакомиться с утвержденными планами можно на сайте Росреестра (</w:t>
      </w:r>
      <w:hyperlink r:id="rId6" w:history="1">
        <w:r w:rsidR="00C97853" w:rsidRPr="001F71A4">
          <w:rPr>
            <w:rStyle w:val="a3"/>
            <w:rFonts w:ascii="Segoe UI" w:hAnsi="Segoe UI" w:cs="Segoe UI"/>
            <w:sz w:val="24"/>
            <w:szCs w:val="24"/>
          </w:rPr>
          <w:t>https://rosreestr.ru/site/open-service/audits/68-gosudarstvennyy-zemelnyy-nadzor-kontrol/68-plany-provedeniya-proverok/</w:t>
        </w:r>
      </w:hyperlink>
      <w:r w:rsidR="00421D1D" w:rsidRPr="001F71A4">
        <w:rPr>
          <w:rFonts w:ascii="Segoe UI" w:hAnsi="Segoe UI" w:cs="Segoe UI"/>
          <w:sz w:val="24"/>
          <w:szCs w:val="24"/>
        </w:rPr>
        <w:t>)</w:t>
      </w:r>
      <w:r w:rsidR="00C97853" w:rsidRPr="001F71A4">
        <w:rPr>
          <w:rFonts w:ascii="Segoe UI" w:hAnsi="Segoe UI" w:cs="Segoe UI"/>
          <w:sz w:val="24"/>
          <w:szCs w:val="24"/>
        </w:rPr>
        <w:t xml:space="preserve"> </w:t>
      </w:r>
      <w:r w:rsidR="00421D1D" w:rsidRPr="001F71A4">
        <w:rPr>
          <w:rFonts w:ascii="Segoe UI" w:hAnsi="Segoe UI" w:cs="Segoe UI"/>
          <w:sz w:val="24"/>
          <w:szCs w:val="24"/>
        </w:rPr>
        <w:t>и на официальном сайте Генеральной прокуратуры Российской Федерации</w:t>
      </w:r>
      <w:r w:rsidR="00C97853" w:rsidRPr="001F71A4">
        <w:rPr>
          <w:rFonts w:ascii="Segoe UI" w:hAnsi="Segoe UI" w:cs="Segoe UI"/>
          <w:sz w:val="24"/>
          <w:szCs w:val="24"/>
        </w:rPr>
        <w:t xml:space="preserve"> (</w:t>
      </w:r>
      <w:hyperlink r:id="rId7" w:history="1">
        <w:r w:rsidR="001F71A4" w:rsidRPr="008F69FA">
          <w:rPr>
            <w:rStyle w:val="a3"/>
            <w:rFonts w:ascii="Segoe UI" w:hAnsi="Segoe UI" w:cs="Segoe UI"/>
            <w:sz w:val="24"/>
            <w:szCs w:val="24"/>
          </w:rPr>
          <w:t>http://plan.genproc.gov.ru/</w:t>
        </w:r>
      </w:hyperlink>
      <w:proofErr w:type="gramStart"/>
      <w:r w:rsidR="001F71A4">
        <w:rPr>
          <w:rFonts w:ascii="Segoe UI" w:hAnsi="Segoe UI" w:cs="Segoe UI"/>
          <w:sz w:val="24"/>
          <w:szCs w:val="24"/>
        </w:rPr>
        <w:t xml:space="preserve"> </w:t>
      </w:r>
      <w:r w:rsidR="00C97853" w:rsidRPr="001F71A4">
        <w:rPr>
          <w:rFonts w:ascii="Segoe UI" w:hAnsi="Segoe UI" w:cs="Segoe UI"/>
          <w:sz w:val="24"/>
          <w:szCs w:val="24"/>
        </w:rPr>
        <w:t>)</w:t>
      </w:r>
      <w:proofErr w:type="gramEnd"/>
      <w:r w:rsidR="00421D1D" w:rsidRPr="001F71A4">
        <w:rPr>
          <w:rFonts w:ascii="Segoe UI" w:hAnsi="Segoe UI" w:cs="Segoe UI"/>
          <w:sz w:val="24"/>
          <w:szCs w:val="24"/>
        </w:rPr>
        <w:t>.</w:t>
      </w:r>
    </w:p>
    <w:p w:rsidR="00421D1D" w:rsidRPr="00CC2278" w:rsidRDefault="00CC2278" w:rsidP="001F71A4">
      <w:pPr>
        <w:spacing w:after="120" w:line="240" w:lineRule="auto"/>
        <w:ind w:firstLine="709"/>
        <w:jc w:val="both"/>
        <w:rPr>
          <w:rFonts w:ascii="Segoe UI" w:hAnsi="Segoe UI" w:cs="Segoe UI"/>
          <w:i/>
          <w:sz w:val="24"/>
          <w:szCs w:val="24"/>
        </w:rPr>
      </w:pPr>
      <w:r w:rsidRPr="00CC2278">
        <w:rPr>
          <w:rFonts w:ascii="Segoe UI" w:hAnsi="Segoe UI" w:cs="Segoe UI"/>
          <w:i/>
          <w:sz w:val="24"/>
          <w:szCs w:val="24"/>
        </w:rPr>
        <w:t>Руководитель Управления Росреестра по Тамбовской области Николай Ельцов: «</w:t>
      </w:r>
      <w:r w:rsidR="00421D1D" w:rsidRPr="00CC2278">
        <w:rPr>
          <w:rFonts w:ascii="Segoe UI" w:hAnsi="Segoe UI" w:cs="Segoe UI"/>
          <w:i/>
          <w:sz w:val="24"/>
          <w:szCs w:val="24"/>
        </w:rPr>
        <w:t xml:space="preserve">Обращаем внимание, что при проведении </w:t>
      </w:r>
      <w:bookmarkStart w:id="0" w:name="_GoBack"/>
      <w:bookmarkEnd w:id="0"/>
      <w:r w:rsidR="00421D1D" w:rsidRPr="00CC2278">
        <w:rPr>
          <w:rFonts w:ascii="Segoe UI" w:hAnsi="Segoe UI" w:cs="Segoe UI"/>
          <w:i/>
          <w:sz w:val="24"/>
          <w:szCs w:val="24"/>
        </w:rPr>
        <w:t xml:space="preserve">государственного земельного надзора Росреестром применяется </w:t>
      </w:r>
      <w:proofErr w:type="gramStart"/>
      <w:r w:rsidR="00421D1D" w:rsidRPr="00CC2278">
        <w:rPr>
          <w:rFonts w:ascii="Segoe UI" w:hAnsi="Segoe UI" w:cs="Segoe UI"/>
          <w:i/>
          <w:sz w:val="24"/>
          <w:szCs w:val="24"/>
        </w:rPr>
        <w:t>риск-ориентированный</w:t>
      </w:r>
      <w:proofErr w:type="gramEnd"/>
      <w:r w:rsidR="00421D1D" w:rsidRPr="00CC2278">
        <w:rPr>
          <w:rFonts w:ascii="Segoe UI" w:hAnsi="Segoe UI" w:cs="Segoe UI"/>
          <w:i/>
          <w:sz w:val="24"/>
          <w:szCs w:val="24"/>
        </w:rPr>
        <w:t xml:space="preserve"> подход. Это значит, что участки, которыми владеют </w:t>
      </w:r>
      <w:proofErr w:type="spellStart"/>
      <w:r w:rsidR="00421D1D" w:rsidRPr="00CC2278">
        <w:rPr>
          <w:rFonts w:ascii="Segoe UI" w:hAnsi="Segoe UI" w:cs="Segoe UI"/>
          <w:i/>
          <w:sz w:val="24"/>
          <w:szCs w:val="24"/>
        </w:rPr>
        <w:t>юр</w:t>
      </w:r>
      <w:proofErr w:type="gramStart"/>
      <w:r w:rsidR="00421D1D" w:rsidRPr="00CC2278">
        <w:rPr>
          <w:rFonts w:ascii="Segoe UI" w:hAnsi="Segoe UI" w:cs="Segoe UI"/>
          <w:i/>
          <w:sz w:val="24"/>
          <w:szCs w:val="24"/>
        </w:rPr>
        <w:t>.л</w:t>
      </w:r>
      <w:proofErr w:type="gramEnd"/>
      <w:r w:rsidR="00421D1D" w:rsidRPr="00CC2278">
        <w:rPr>
          <w:rFonts w:ascii="Segoe UI" w:hAnsi="Segoe UI" w:cs="Segoe UI"/>
          <w:i/>
          <w:sz w:val="24"/>
          <w:szCs w:val="24"/>
        </w:rPr>
        <w:t>ица</w:t>
      </w:r>
      <w:proofErr w:type="spellEnd"/>
      <w:r w:rsidR="00421D1D" w:rsidRPr="00CC2278">
        <w:rPr>
          <w:rFonts w:ascii="Segoe UI" w:hAnsi="Segoe UI" w:cs="Segoe UI"/>
          <w:i/>
          <w:sz w:val="24"/>
          <w:szCs w:val="24"/>
        </w:rPr>
        <w:t xml:space="preserve"> и индивидуальные предприниматели, начали относить к определенной категории риска. Соответствующие решения принимают главные государственные инспекторы городов и районов по использованию и охране земель, а также их заместители. В ежегодный план проведения плановых проверок на 2020 год уже вошли земельные участки, отнесенные к категории среднего и умеренного риска, правообладателями которых являются </w:t>
      </w:r>
      <w:proofErr w:type="spellStart"/>
      <w:r w:rsidR="00421D1D" w:rsidRPr="00CC2278">
        <w:rPr>
          <w:rFonts w:ascii="Segoe UI" w:hAnsi="Segoe UI" w:cs="Segoe UI"/>
          <w:i/>
          <w:sz w:val="24"/>
          <w:szCs w:val="24"/>
        </w:rPr>
        <w:t>юр</w:t>
      </w:r>
      <w:proofErr w:type="gramStart"/>
      <w:r w:rsidRPr="00CC2278">
        <w:rPr>
          <w:rFonts w:ascii="Segoe UI" w:hAnsi="Segoe UI" w:cs="Segoe UI"/>
          <w:i/>
          <w:sz w:val="24"/>
          <w:szCs w:val="24"/>
        </w:rPr>
        <w:t>.</w:t>
      </w:r>
      <w:r w:rsidR="00421D1D" w:rsidRPr="00CC2278">
        <w:rPr>
          <w:rFonts w:ascii="Segoe UI" w:hAnsi="Segoe UI" w:cs="Segoe UI"/>
          <w:i/>
          <w:sz w:val="24"/>
          <w:szCs w:val="24"/>
        </w:rPr>
        <w:t>л</w:t>
      </w:r>
      <w:proofErr w:type="gramEnd"/>
      <w:r w:rsidR="00421D1D" w:rsidRPr="00CC2278">
        <w:rPr>
          <w:rFonts w:ascii="Segoe UI" w:hAnsi="Segoe UI" w:cs="Segoe UI"/>
          <w:i/>
          <w:sz w:val="24"/>
          <w:szCs w:val="24"/>
        </w:rPr>
        <w:t>ица</w:t>
      </w:r>
      <w:proofErr w:type="spellEnd"/>
      <w:r w:rsidR="00421D1D" w:rsidRPr="00CC2278">
        <w:rPr>
          <w:rFonts w:ascii="Segoe UI" w:hAnsi="Segoe UI" w:cs="Segoe UI"/>
          <w:i/>
          <w:sz w:val="24"/>
          <w:szCs w:val="24"/>
        </w:rPr>
        <w:t>, не относящиеся к субъек</w:t>
      </w:r>
      <w:r w:rsidRPr="00CC2278">
        <w:rPr>
          <w:rFonts w:ascii="Segoe UI" w:hAnsi="Segoe UI" w:cs="Segoe UI"/>
          <w:i/>
          <w:sz w:val="24"/>
          <w:szCs w:val="24"/>
        </w:rPr>
        <w:t>там малого предпринимательства.»</w:t>
      </w:r>
    </w:p>
    <w:p w:rsidR="00C97853" w:rsidRPr="001F71A4" w:rsidRDefault="00CC2278" w:rsidP="001F71A4">
      <w:pPr>
        <w:spacing w:after="12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CC2278">
        <w:rPr>
          <w:rFonts w:ascii="Segoe UI" w:hAnsi="Segoe UI" w:cs="Segoe UI"/>
          <w:sz w:val="24"/>
          <w:szCs w:val="24"/>
        </w:rPr>
        <w:t xml:space="preserve">За 11 месяцев текущего года государственные земельные инспекторы территориального Управления Росреестра провели 2470 проверок соблюдения требований земельного законодательства и 509 административных обследований. По итогам надзорных мероприятий выявлено 1500 случаев нарушения </w:t>
      </w:r>
      <w:proofErr w:type="spellStart"/>
      <w:r w:rsidRPr="00CC2278">
        <w:rPr>
          <w:rFonts w:ascii="Segoe UI" w:hAnsi="Segoe UI" w:cs="Segoe UI"/>
          <w:sz w:val="24"/>
          <w:szCs w:val="24"/>
        </w:rPr>
        <w:t>тамбовчанами</w:t>
      </w:r>
      <w:proofErr w:type="spellEnd"/>
      <w:r w:rsidRPr="00CC2278">
        <w:rPr>
          <w:rFonts w:ascii="Segoe UI" w:hAnsi="Segoe UI" w:cs="Segoe UI"/>
          <w:sz w:val="24"/>
          <w:szCs w:val="24"/>
        </w:rPr>
        <w:t xml:space="preserve"> земельного законодательства, свыше 188 из них – это самовольное занятие земли. В результате к административной ответственности привлечено 320 субъектов. Общий размер штрафов, наложенных на недобросовестных землевладельцев, превысил 5 млн. 9</w:t>
      </w:r>
      <w:r>
        <w:rPr>
          <w:rFonts w:ascii="Segoe UI" w:hAnsi="Segoe UI" w:cs="Segoe UI"/>
          <w:sz w:val="24"/>
          <w:szCs w:val="24"/>
        </w:rPr>
        <w:t>00</w:t>
      </w:r>
      <w:r w:rsidRPr="00CC2278">
        <w:rPr>
          <w:rFonts w:ascii="Segoe UI" w:hAnsi="Segoe UI" w:cs="Segoe UI"/>
          <w:sz w:val="24"/>
          <w:szCs w:val="24"/>
        </w:rPr>
        <w:t xml:space="preserve"> тыс. рублей.</w:t>
      </w:r>
    </w:p>
    <w:p w:rsidR="00B7316C" w:rsidRDefault="00C57C23" w:rsidP="001F71A4">
      <w:pPr>
        <w:spacing w:after="12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F71A4">
        <w:rPr>
          <w:rFonts w:ascii="Segoe UI" w:hAnsi="Segoe UI" w:cs="Segoe UI"/>
          <w:sz w:val="24"/>
          <w:szCs w:val="24"/>
        </w:rPr>
        <w:t>Напом</w:t>
      </w:r>
      <w:r w:rsidR="001F71A4" w:rsidRPr="001F71A4">
        <w:rPr>
          <w:rFonts w:ascii="Segoe UI" w:hAnsi="Segoe UI" w:cs="Segoe UI"/>
          <w:sz w:val="24"/>
          <w:szCs w:val="24"/>
        </w:rPr>
        <w:t>инаем</w:t>
      </w:r>
      <w:r w:rsidRPr="001F71A4">
        <w:rPr>
          <w:rFonts w:ascii="Segoe UI" w:hAnsi="Segoe UI" w:cs="Segoe UI"/>
          <w:sz w:val="24"/>
          <w:szCs w:val="24"/>
        </w:rPr>
        <w:t>, что сумма штрафа напрямую зависит от площади и кадастровой  стоимости земельного участка. Размер штрафа составляет от 1-1,5% от кадастровой стоимости земли, но не менее 5000 рублей для физических лиц. Минимальный штраф, накладываемый на должностных лиц - не менее 20 000 рублей. В отношении организаций и индивидуальных предпринимателей закон еще более жесток. За незаконное использование земельного участка минимальный размер штрафа составит 100 тысяч рублей. Административный штраф должен быть уплачен в полном размере лицом, привлеченным к административной ответственности, не позднее 60 дней со дня вступления постановления о наложении административного штрафа в законную силу. Если нарушители этого не сделают в установленный срок, то они могут попасть под повторное взыскание суммы штрафа через судебных приставов.</w:t>
      </w:r>
    </w:p>
    <w:p w:rsidR="00CC2278" w:rsidRDefault="00CC2278" w:rsidP="001F71A4">
      <w:pPr>
        <w:spacing w:after="12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C2278" w:rsidRPr="00CC2278" w:rsidRDefault="00CC2278" w:rsidP="001F71A4">
      <w:pPr>
        <w:spacing w:after="120" w:line="240" w:lineRule="auto"/>
        <w:ind w:firstLine="709"/>
        <w:jc w:val="both"/>
        <w:rPr>
          <w:rFonts w:ascii="Segoe UI" w:hAnsi="Segoe UI" w:cs="Segoe UI"/>
          <w:i/>
          <w:sz w:val="24"/>
          <w:szCs w:val="24"/>
        </w:rPr>
      </w:pPr>
      <w:r w:rsidRPr="00CC2278">
        <w:rPr>
          <w:rFonts w:ascii="Segoe UI" w:hAnsi="Segoe UI" w:cs="Segoe UI"/>
          <w:i/>
          <w:sz w:val="24"/>
          <w:szCs w:val="24"/>
        </w:rPr>
        <w:t>Пресс-служба Управления Росреестра по Тамбовской области</w:t>
      </w:r>
    </w:p>
    <w:sectPr w:rsidR="00CC2278" w:rsidRPr="00CC2278" w:rsidSect="00CC227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6C"/>
    <w:rsid w:val="000C4D48"/>
    <w:rsid w:val="00147476"/>
    <w:rsid w:val="001F71A4"/>
    <w:rsid w:val="00356965"/>
    <w:rsid w:val="00421D1D"/>
    <w:rsid w:val="00485FA5"/>
    <w:rsid w:val="00904319"/>
    <w:rsid w:val="00A31B31"/>
    <w:rsid w:val="00A861FE"/>
    <w:rsid w:val="00B7316C"/>
    <w:rsid w:val="00C57C23"/>
    <w:rsid w:val="00C97853"/>
    <w:rsid w:val="00CC2278"/>
    <w:rsid w:val="00FD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lan.genproc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reestr.ru/site/open-service/audits/68-gosudarstvennyy-zemelnyy-nadzor-kontrol/68-plany-provedeniya-proverok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Ольга Викторовна</dc:creator>
  <cp:lastModifiedBy>Шевченко Ольга Викторовна</cp:lastModifiedBy>
  <cp:revision>5</cp:revision>
  <dcterms:created xsi:type="dcterms:W3CDTF">2019-11-29T08:11:00Z</dcterms:created>
  <dcterms:modified xsi:type="dcterms:W3CDTF">2019-12-17T08:38:00Z</dcterms:modified>
</cp:coreProperties>
</file>