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3E4" w:rsidRPr="00012B92" w:rsidRDefault="00012B92" w:rsidP="00012B92">
      <w:pPr>
        <w:spacing w:after="120" w:line="240" w:lineRule="auto"/>
        <w:jc w:val="right"/>
        <w:rPr>
          <w:rFonts w:ascii="Segoe UI" w:hAnsi="Segoe UI" w:cs="Segoe UI"/>
          <w:b/>
          <w:sz w:val="24"/>
        </w:rPr>
      </w:pPr>
      <w:r w:rsidRPr="000424C9">
        <w:rPr>
          <w:rFonts w:ascii="Segoe UI" w:hAnsi="Segoe UI" w:cs="Segoe UI"/>
          <w:b/>
          <w:noProof/>
          <w:sz w:val="28"/>
          <w:szCs w:val="32"/>
        </w:rPr>
        <w:drawing>
          <wp:anchor distT="0" distB="0" distL="114300" distR="114300" simplePos="0" relativeHeight="251659264" behindDoc="0" locked="0" layoutInCell="1" allowOverlap="1" wp14:anchorId="058BEEC9" wp14:editId="64543A68">
            <wp:simplePos x="0" y="0"/>
            <wp:positionH relativeFrom="column">
              <wp:posOffset>-357505</wp:posOffset>
            </wp:positionH>
            <wp:positionV relativeFrom="paragraph">
              <wp:posOffset>-141605</wp:posOffset>
            </wp:positionV>
            <wp:extent cx="2011680" cy="804545"/>
            <wp:effectExtent l="0" t="0" r="762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2B92">
        <w:rPr>
          <w:rFonts w:ascii="Segoe UI" w:hAnsi="Segoe UI" w:cs="Segoe UI"/>
          <w:b/>
          <w:sz w:val="24"/>
        </w:rPr>
        <w:t>Росреестр ведет работу по снижению задолженности по зарплате на предприятиях-банкротах</w:t>
      </w:r>
    </w:p>
    <w:p w:rsidR="00DA43E4" w:rsidRPr="00012B92" w:rsidRDefault="00DA43E4" w:rsidP="00012B92">
      <w:pPr>
        <w:spacing w:after="120" w:line="240" w:lineRule="auto"/>
        <w:ind w:firstLine="709"/>
        <w:jc w:val="both"/>
        <w:rPr>
          <w:rFonts w:ascii="Segoe UI" w:hAnsi="Segoe UI" w:cs="Segoe UI"/>
          <w:sz w:val="24"/>
        </w:rPr>
      </w:pPr>
    </w:p>
    <w:p w:rsidR="009F7523" w:rsidRPr="00012B92" w:rsidRDefault="00FA65E8" w:rsidP="00012B92">
      <w:pPr>
        <w:spacing w:after="120" w:line="240" w:lineRule="auto"/>
        <w:jc w:val="both"/>
        <w:rPr>
          <w:rFonts w:ascii="Segoe UI" w:hAnsi="Segoe UI" w:cs="Segoe UI"/>
          <w:sz w:val="24"/>
        </w:rPr>
      </w:pPr>
      <w:r w:rsidRPr="00012B92">
        <w:rPr>
          <w:rFonts w:ascii="Segoe UI" w:hAnsi="Segoe UI" w:cs="Segoe UI"/>
          <w:sz w:val="24"/>
        </w:rPr>
        <w:t>Управление Росрее</w:t>
      </w:r>
      <w:r w:rsidR="001A02BE" w:rsidRPr="00012B92">
        <w:rPr>
          <w:rFonts w:ascii="Segoe UI" w:hAnsi="Segoe UI" w:cs="Segoe UI"/>
          <w:sz w:val="24"/>
        </w:rPr>
        <w:t xml:space="preserve">стра </w:t>
      </w:r>
      <w:proofErr w:type="gramStart"/>
      <w:r w:rsidR="001A02BE" w:rsidRPr="00012B92">
        <w:rPr>
          <w:rFonts w:ascii="Segoe UI" w:hAnsi="Segoe UI" w:cs="Segoe UI"/>
          <w:sz w:val="24"/>
        </w:rPr>
        <w:t xml:space="preserve">по Тамбовской области в рамках осуществления </w:t>
      </w:r>
      <w:r w:rsidR="00390DDA" w:rsidRPr="00012B92">
        <w:rPr>
          <w:rFonts w:ascii="Segoe UI" w:hAnsi="Segoe UI" w:cs="Segoe UI"/>
          <w:sz w:val="24"/>
        </w:rPr>
        <w:t>мониторинга</w:t>
      </w:r>
      <w:r w:rsidR="001A02BE" w:rsidRPr="00012B92">
        <w:rPr>
          <w:rFonts w:ascii="Segoe UI" w:hAnsi="Segoe UI" w:cs="Segoe UI"/>
          <w:sz w:val="24"/>
        </w:rPr>
        <w:t xml:space="preserve"> за состоянием задолженности по заработной плате </w:t>
      </w:r>
      <w:r w:rsidR="00390DDA" w:rsidRPr="00012B92">
        <w:rPr>
          <w:rFonts w:ascii="Segoe UI" w:hAnsi="Segoe UI" w:cs="Segoe UI"/>
          <w:sz w:val="24"/>
        </w:rPr>
        <w:t>на</w:t>
      </w:r>
      <w:r w:rsidR="00646CE3" w:rsidRPr="00012B92">
        <w:rPr>
          <w:rFonts w:ascii="Segoe UI" w:hAnsi="Segoe UI" w:cs="Segoe UI"/>
          <w:sz w:val="24"/>
        </w:rPr>
        <w:t xml:space="preserve"> организациях</w:t>
      </w:r>
      <w:proofErr w:type="gramEnd"/>
      <w:r w:rsidR="00646CE3" w:rsidRPr="00012B92">
        <w:rPr>
          <w:rFonts w:ascii="Segoe UI" w:hAnsi="Segoe UI" w:cs="Segoe UI"/>
          <w:sz w:val="24"/>
        </w:rPr>
        <w:t>, находящихся в стади</w:t>
      </w:r>
      <w:bookmarkStart w:id="0" w:name="_GoBack"/>
      <w:bookmarkEnd w:id="0"/>
      <w:r w:rsidR="00646CE3" w:rsidRPr="00012B92">
        <w:rPr>
          <w:rFonts w:ascii="Segoe UI" w:hAnsi="Segoe UI" w:cs="Segoe UI"/>
          <w:sz w:val="24"/>
        </w:rPr>
        <w:t xml:space="preserve">и </w:t>
      </w:r>
      <w:r w:rsidR="006B5A20" w:rsidRPr="00012B92">
        <w:rPr>
          <w:rFonts w:ascii="Segoe UI" w:hAnsi="Segoe UI" w:cs="Segoe UI"/>
          <w:sz w:val="24"/>
        </w:rPr>
        <w:t>банкротства</w:t>
      </w:r>
      <w:r w:rsidR="00646CE3" w:rsidRPr="00012B92">
        <w:rPr>
          <w:rFonts w:ascii="Segoe UI" w:hAnsi="Segoe UI" w:cs="Segoe UI"/>
          <w:sz w:val="24"/>
        </w:rPr>
        <w:t>, ак</w:t>
      </w:r>
      <w:r w:rsidRPr="00012B92">
        <w:rPr>
          <w:rFonts w:ascii="Segoe UI" w:hAnsi="Segoe UI" w:cs="Segoe UI"/>
          <w:sz w:val="24"/>
        </w:rPr>
        <w:t>тивно реализует свои полномочия.</w:t>
      </w:r>
      <w:r w:rsidR="00646CE3" w:rsidRPr="00012B92">
        <w:rPr>
          <w:rFonts w:ascii="Segoe UI" w:hAnsi="Segoe UI" w:cs="Segoe UI"/>
          <w:sz w:val="24"/>
        </w:rPr>
        <w:t xml:space="preserve"> </w:t>
      </w:r>
      <w:r w:rsidRPr="00012B92">
        <w:rPr>
          <w:rFonts w:ascii="Segoe UI" w:hAnsi="Segoe UI" w:cs="Segoe UI"/>
          <w:sz w:val="24"/>
        </w:rPr>
        <w:t>По состоянию на 2019 год</w:t>
      </w:r>
      <w:r w:rsidR="00646CE3" w:rsidRPr="00012B92">
        <w:rPr>
          <w:rFonts w:ascii="Segoe UI" w:hAnsi="Segoe UI" w:cs="Segoe UI"/>
          <w:sz w:val="24"/>
        </w:rPr>
        <w:t xml:space="preserve"> на территории Тамбовской области зафиксировано </w:t>
      </w:r>
      <w:r w:rsidR="00D5605A" w:rsidRPr="00012B92">
        <w:rPr>
          <w:rFonts w:ascii="Segoe UI" w:hAnsi="Segoe UI" w:cs="Segoe UI"/>
          <w:sz w:val="24"/>
        </w:rPr>
        <w:t xml:space="preserve">16 предприятий, имеющих задолженность по заработной плате. На </w:t>
      </w:r>
      <w:r w:rsidR="00631A54" w:rsidRPr="00012B92">
        <w:rPr>
          <w:rFonts w:ascii="Segoe UI" w:hAnsi="Segoe UI" w:cs="Segoe UI"/>
          <w:sz w:val="24"/>
        </w:rPr>
        <w:t>некоторых</w:t>
      </w:r>
      <w:r w:rsidR="00D5605A" w:rsidRPr="00012B92">
        <w:rPr>
          <w:rFonts w:ascii="Segoe UI" w:hAnsi="Segoe UI" w:cs="Segoe UI"/>
          <w:sz w:val="24"/>
        </w:rPr>
        <w:t xml:space="preserve"> предприятиях</w:t>
      </w:r>
      <w:r w:rsidR="006B5A20" w:rsidRPr="00012B92">
        <w:rPr>
          <w:rFonts w:ascii="Segoe UI" w:hAnsi="Segoe UI" w:cs="Segoe UI"/>
          <w:sz w:val="24"/>
        </w:rPr>
        <w:t>, в которых осуществляется хозяйственная деятельность</w:t>
      </w:r>
      <w:r w:rsidRPr="00012B92">
        <w:rPr>
          <w:rFonts w:ascii="Segoe UI" w:hAnsi="Segoe UI" w:cs="Segoe UI"/>
          <w:sz w:val="24"/>
        </w:rPr>
        <w:t>,</w:t>
      </w:r>
      <w:r w:rsidR="006B5A20" w:rsidRPr="00012B92">
        <w:rPr>
          <w:rFonts w:ascii="Segoe UI" w:hAnsi="Segoe UI" w:cs="Segoe UI"/>
          <w:sz w:val="24"/>
        </w:rPr>
        <w:t xml:space="preserve"> задолженность по заработной плате уплачивается </w:t>
      </w:r>
      <w:r w:rsidRPr="00012B92">
        <w:rPr>
          <w:rFonts w:ascii="Segoe UI" w:hAnsi="Segoe UI" w:cs="Segoe UI"/>
          <w:sz w:val="24"/>
        </w:rPr>
        <w:t>за счет текущей деятельности и</w:t>
      </w:r>
      <w:r w:rsidR="006B5A20" w:rsidRPr="00012B92">
        <w:rPr>
          <w:rFonts w:ascii="Segoe UI" w:hAnsi="Segoe UI" w:cs="Segoe UI"/>
          <w:sz w:val="24"/>
        </w:rPr>
        <w:t xml:space="preserve"> не носит долгосрочный характер. </w:t>
      </w:r>
    </w:p>
    <w:p w:rsidR="00646CE3" w:rsidRPr="00012B92" w:rsidRDefault="006B5A20" w:rsidP="00012B92">
      <w:pPr>
        <w:spacing w:after="120" w:line="240" w:lineRule="auto"/>
        <w:jc w:val="both"/>
        <w:rPr>
          <w:rFonts w:ascii="Segoe UI" w:hAnsi="Segoe UI" w:cs="Segoe UI"/>
          <w:sz w:val="24"/>
        </w:rPr>
      </w:pPr>
      <w:r w:rsidRPr="00012B92">
        <w:rPr>
          <w:rFonts w:ascii="Segoe UI" w:hAnsi="Segoe UI" w:cs="Segoe UI"/>
          <w:sz w:val="24"/>
        </w:rPr>
        <w:t>За счет денежных средств</w:t>
      </w:r>
      <w:r w:rsidR="00FA65E8" w:rsidRPr="00012B92">
        <w:rPr>
          <w:rFonts w:ascii="Segoe UI" w:hAnsi="Segoe UI" w:cs="Segoe UI"/>
          <w:sz w:val="24"/>
        </w:rPr>
        <w:t>,</w:t>
      </w:r>
      <w:r w:rsidRPr="00012B92">
        <w:rPr>
          <w:rFonts w:ascii="Segoe UI" w:hAnsi="Segoe UI" w:cs="Segoe UI"/>
          <w:sz w:val="24"/>
        </w:rPr>
        <w:t xml:space="preserve"> полученных от реализации имущества</w:t>
      </w:r>
      <w:r w:rsidR="00FA65E8" w:rsidRPr="00012B92">
        <w:rPr>
          <w:rFonts w:ascii="Segoe UI" w:hAnsi="Segoe UI" w:cs="Segoe UI"/>
          <w:sz w:val="24"/>
        </w:rPr>
        <w:t>, входящего в конкурсную массу</w:t>
      </w:r>
      <w:r w:rsidRPr="00012B92">
        <w:rPr>
          <w:rFonts w:ascii="Segoe UI" w:hAnsi="Segoe UI" w:cs="Segoe UI"/>
          <w:sz w:val="24"/>
        </w:rPr>
        <w:t>, за 11 месяцев 2019 арбитражными управляющими погашено</w:t>
      </w:r>
      <w:r w:rsidR="009F7523" w:rsidRPr="00012B92">
        <w:rPr>
          <w:rFonts w:ascii="Segoe UI" w:hAnsi="Segoe UI" w:cs="Segoe UI"/>
          <w:sz w:val="24"/>
        </w:rPr>
        <w:t xml:space="preserve"> </w:t>
      </w:r>
      <w:r w:rsidR="00646CE3" w:rsidRPr="00012B92">
        <w:rPr>
          <w:rFonts w:ascii="Segoe UI" w:hAnsi="Segoe UI" w:cs="Segoe UI"/>
          <w:sz w:val="24"/>
        </w:rPr>
        <w:t>более 37 млн. рублей задолженности по зараб</w:t>
      </w:r>
      <w:r w:rsidR="00631A54" w:rsidRPr="00012B92">
        <w:rPr>
          <w:rFonts w:ascii="Segoe UI" w:hAnsi="Segoe UI" w:cs="Segoe UI"/>
          <w:sz w:val="24"/>
        </w:rPr>
        <w:t xml:space="preserve">отной плате, </w:t>
      </w:r>
      <w:r w:rsidR="00646CE3" w:rsidRPr="00012B92">
        <w:rPr>
          <w:rFonts w:ascii="Segoe UI" w:hAnsi="Segoe UI" w:cs="Segoe UI"/>
          <w:sz w:val="24"/>
        </w:rPr>
        <w:t>в том числе на одном предприятии задолженность в размер 11,6 млн. руб. погашена в полном объеме.</w:t>
      </w:r>
    </w:p>
    <w:p w:rsidR="00A15CA5" w:rsidRPr="00012B92" w:rsidRDefault="00646CE3" w:rsidP="00012B92">
      <w:pPr>
        <w:spacing w:after="120" w:line="240" w:lineRule="auto"/>
        <w:jc w:val="both"/>
        <w:rPr>
          <w:rFonts w:ascii="Segoe UI" w:hAnsi="Segoe UI" w:cs="Segoe UI"/>
          <w:sz w:val="24"/>
        </w:rPr>
      </w:pPr>
      <w:proofErr w:type="gramStart"/>
      <w:r w:rsidRPr="00012B92">
        <w:rPr>
          <w:rFonts w:ascii="Segoe UI" w:hAnsi="Segoe UI" w:cs="Segoe UI"/>
          <w:sz w:val="24"/>
        </w:rPr>
        <w:t xml:space="preserve">Кроме того, </w:t>
      </w:r>
      <w:r w:rsidR="00C02E67" w:rsidRPr="00012B92">
        <w:rPr>
          <w:rFonts w:ascii="Segoe UI" w:hAnsi="Segoe UI" w:cs="Segoe UI"/>
          <w:sz w:val="24"/>
        </w:rPr>
        <w:t>Управлением в рамках осуществления мероприятий по ликвидации задолженности по зара</w:t>
      </w:r>
      <w:r w:rsidR="00631A54" w:rsidRPr="00012B92">
        <w:rPr>
          <w:rFonts w:ascii="Segoe UI" w:hAnsi="Segoe UI" w:cs="Segoe UI"/>
          <w:sz w:val="24"/>
        </w:rPr>
        <w:t xml:space="preserve">ботной плате на постоянной основе принимает участие в </w:t>
      </w:r>
      <w:r w:rsidR="009F7523" w:rsidRPr="00012B92">
        <w:rPr>
          <w:rFonts w:ascii="Segoe UI" w:hAnsi="Segoe UI" w:cs="Segoe UI"/>
          <w:sz w:val="24"/>
        </w:rPr>
        <w:t>заседаниях межведомственной комиссии</w:t>
      </w:r>
      <w:r w:rsidR="00C02E67" w:rsidRPr="00012B92">
        <w:rPr>
          <w:rFonts w:ascii="Segoe UI" w:hAnsi="Segoe UI" w:cs="Segoe UI"/>
          <w:sz w:val="24"/>
        </w:rPr>
        <w:t xml:space="preserve"> по вопросам оплаты труда, охраны труда, занятости граждан </w:t>
      </w:r>
      <w:proofErr w:type="spellStart"/>
      <w:r w:rsidR="00C02E67" w:rsidRPr="00012B92">
        <w:rPr>
          <w:rFonts w:ascii="Segoe UI" w:hAnsi="Segoe UI" w:cs="Segoe UI"/>
          <w:sz w:val="24"/>
        </w:rPr>
        <w:t>предпенсионного</w:t>
      </w:r>
      <w:proofErr w:type="spellEnd"/>
      <w:r w:rsidR="00C02E67" w:rsidRPr="00012B92">
        <w:rPr>
          <w:rFonts w:ascii="Segoe UI" w:hAnsi="Segoe UI" w:cs="Segoe UI"/>
          <w:sz w:val="24"/>
        </w:rPr>
        <w:t xml:space="preserve"> возраста, снижения неформальной занятости и уплаты страховых взносов,</w:t>
      </w:r>
      <w:r w:rsidR="00631A54" w:rsidRPr="00012B92">
        <w:rPr>
          <w:rFonts w:ascii="Segoe UI" w:hAnsi="Segoe UI" w:cs="Segoe UI"/>
          <w:sz w:val="24"/>
        </w:rPr>
        <w:t xml:space="preserve"> также </w:t>
      </w:r>
      <w:r w:rsidR="009F7523" w:rsidRPr="00012B92">
        <w:rPr>
          <w:rFonts w:ascii="Segoe UI" w:hAnsi="Segoe UI" w:cs="Segoe UI"/>
          <w:sz w:val="24"/>
        </w:rPr>
        <w:t xml:space="preserve">сотрудники </w:t>
      </w:r>
      <w:r w:rsidR="00C6367B" w:rsidRPr="00012B92">
        <w:rPr>
          <w:rFonts w:ascii="Segoe UI" w:hAnsi="Segoe UI" w:cs="Segoe UI"/>
          <w:sz w:val="24"/>
        </w:rPr>
        <w:t>Упра</w:t>
      </w:r>
      <w:r w:rsidR="009F7523" w:rsidRPr="00012B92">
        <w:rPr>
          <w:rFonts w:ascii="Segoe UI" w:hAnsi="Segoe UI" w:cs="Segoe UI"/>
          <w:sz w:val="24"/>
        </w:rPr>
        <w:t>вления принимаю</w:t>
      </w:r>
      <w:r w:rsidR="00C6367B" w:rsidRPr="00012B92">
        <w:rPr>
          <w:rFonts w:ascii="Segoe UI" w:hAnsi="Segoe UI" w:cs="Segoe UI"/>
          <w:sz w:val="24"/>
        </w:rPr>
        <w:t>т</w:t>
      </w:r>
      <w:r w:rsidR="00631A54" w:rsidRPr="00012B92">
        <w:rPr>
          <w:rFonts w:ascii="Segoe UI" w:hAnsi="Segoe UI" w:cs="Segoe UI"/>
          <w:sz w:val="24"/>
        </w:rPr>
        <w:t xml:space="preserve"> участие</w:t>
      </w:r>
      <w:r w:rsidR="00C02E67" w:rsidRPr="00012B92">
        <w:rPr>
          <w:rFonts w:ascii="Segoe UI" w:hAnsi="Segoe UI" w:cs="Segoe UI"/>
          <w:sz w:val="24"/>
        </w:rPr>
        <w:t xml:space="preserve"> </w:t>
      </w:r>
      <w:r w:rsidR="00C6367B" w:rsidRPr="00012B92">
        <w:rPr>
          <w:rFonts w:ascii="Segoe UI" w:hAnsi="Segoe UI" w:cs="Segoe UI"/>
          <w:sz w:val="24"/>
        </w:rPr>
        <w:t xml:space="preserve">в </w:t>
      </w:r>
      <w:r w:rsidR="00631A54" w:rsidRPr="00012B92">
        <w:rPr>
          <w:rFonts w:ascii="Segoe UI" w:hAnsi="Segoe UI" w:cs="Segoe UI"/>
          <w:sz w:val="24"/>
        </w:rPr>
        <w:t>со</w:t>
      </w:r>
      <w:r w:rsidR="009F7523" w:rsidRPr="00012B92">
        <w:rPr>
          <w:rFonts w:ascii="Segoe UI" w:hAnsi="Segoe UI" w:cs="Segoe UI"/>
          <w:sz w:val="24"/>
        </w:rPr>
        <w:t>браниях кредиторов, проводимых</w:t>
      </w:r>
      <w:r w:rsidR="00631A54" w:rsidRPr="00012B92">
        <w:rPr>
          <w:rFonts w:ascii="Segoe UI" w:hAnsi="Segoe UI" w:cs="Segoe UI"/>
          <w:sz w:val="24"/>
        </w:rPr>
        <w:t xml:space="preserve"> на т</w:t>
      </w:r>
      <w:r w:rsidR="009F7523" w:rsidRPr="00012B92">
        <w:rPr>
          <w:rFonts w:ascii="Segoe UI" w:hAnsi="Segoe UI" w:cs="Segoe UI"/>
          <w:sz w:val="24"/>
        </w:rPr>
        <w:t>ерритории Тамбовской области, проводят</w:t>
      </w:r>
      <w:r w:rsidR="00C6367B" w:rsidRPr="00012B92">
        <w:rPr>
          <w:rFonts w:ascii="Segoe UI" w:hAnsi="Segoe UI" w:cs="Segoe UI"/>
          <w:sz w:val="24"/>
        </w:rPr>
        <w:t xml:space="preserve"> </w:t>
      </w:r>
      <w:r w:rsidR="009F7523" w:rsidRPr="00012B92">
        <w:rPr>
          <w:rFonts w:ascii="Segoe UI" w:hAnsi="Segoe UI" w:cs="Segoe UI"/>
          <w:sz w:val="24"/>
        </w:rPr>
        <w:t>разъяснительную работу с арбитражными управляющими о необходимости</w:t>
      </w:r>
      <w:proofErr w:type="gramEnd"/>
      <w:r w:rsidR="00FA65E8" w:rsidRPr="00012B92">
        <w:rPr>
          <w:rFonts w:ascii="Segoe UI" w:hAnsi="Segoe UI" w:cs="Segoe UI"/>
          <w:sz w:val="24"/>
        </w:rPr>
        <w:t xml:space="preserve"> соблюдения требований законодательства о банкротстве при исполнении обязанностей конкурсного управляющего и </w:t>
      </w:r>
      <w:r w:rsidR="009F7523" w:rsidRPr="00012B92">
        <w:rPr>
          <w:rFonts w:ascii="Segoe UI" w:hAnsi="Segoe UI" w:cs="Segoe UI"/>
          <w:sz w:val="24"/>
        </w:rPr>
        <w:t xml:space="preserve">удовлетворения требований кредиторов, имеющих задолженность по заработной плате. </w:t>
      </w:r>
    </w:p>
    <w:p w:rsidR="00012B92" w:rsidRPr="00012B92" w:rsidRDefault="00012B92" w:rsidP="00012B92">
      <w:pPr>
        <w:spacing w:after="120" w:line="240" w:lineRule="auto"/>
        <w:jc w:val="both"/>
        <w:rPr>
          <w:rFonts w:ascii="Segoe UI" w:hAnsi="Segoe UI" w:cs="Segoe UI"/>
          <w:sz w:val="24"/>
        </w:rPr>
      </w:pPr>
    </w:p>
    <w:p w:rsidR="00012B92" w:rsidRPr="00012B92" w:rsidRDefault="00012B92" w:rsidP="00012B92">
      <w:pPr>
        <w:spacing w:after="120" w:line="240" w:lineRule="auto"/>
        <w:jc w:val="both"/>
        <w:rPr>
          <w:rFonts w:ascii="Segoe UI" w:hAnsi="Segoe UI" w:cs="Segoe UI"/>
          <w:i/>
          <w:sz w:val="24"/>
        </w:rPr>
      </w:pPr>
      <w:r w:rsidRPr="00012B92">
        <w:rPr>
          <w:rFonts w:ascii="Segoe UI" w:hAnsi="Segoe UI" w:cs="Segoe UI"/>
          <w:i/>
          <w:sz w:val="24"/>
        </w:rPr>
        <w:t>Пресс-служба Управления Росреестра по Тамбовской области</w:t>
      </w:r>
    </w:p>
    <w:sectPr w:rsidR="00012B92" w:rsidRPr="00012B92" w:rsidSect="003F2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83B"/>
    <w:rsid w:val="00012B92"/>
    <w:rsid w:val="000B239F"/>
    <w:rsid w:val="00116E88"/>
    <w:rsid w:val="0011791C"/>
    <w:rsid w:val="00175BA0"/>
    <w:rsid w:val="001A02BE"/>
    <w:rsid w:val="00390DDA"/>
    <w:rsid w:val="003F269F"/>
    <w:rsid w:val="00631A54"/>
    <w:rsid w:val="00646CE3"/>
    <w:rsid w:val="006B5A20"/>
    <w:rsid w:val="007A3F78"/>
    <w:rsid w:val="007C256A"/>
    <w:rsid w:val="008C1857"/>
    <w:rsid w:val="008D75A6"/>
    <w:rsid w:val="009F7523"/>
    <w:rsid w:val="00A15CA5"/>
    <w:rsid w:val="00AE2AD1"/>
    <w:rsid w:val="00BA683B"/>
    <w:rsid w:val="00C02E67"/>
    <w:rsid w:val="00C6367B"/>
    <w:rsid w:val="00D5605A"/>
    <w:rsid w:val="00DA43E4"/>
    <w:rsid w:val="00E90901"/>
    <w:rsid w:val="00FA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УФРС по Тамбовской области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URR_hvorostova</dc:creator>
  <cp:lastModifiedBy>Шевченко Ольга Викторовна</cp:lastModifiedBy>
  <cp:revision>4</cp:revision>
  <cp:lastPrinted>2019-12-03T11:58:00Z</cp:lastPrinted>
  <dcterms:created xsi:type="dcterms:W3CDTF">2019-12-06T15:13:00Z</dcterms:created>
  <dcterms:modified xsi:type="dcterms:W3CDTF">2019-12-17T12:21:00Z</dcterms:modified>
</cp:coreProperties>
</file>