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ABB" w:rsidRPr="00D74D3F" w:rsidRDefault="00D74D3F" w:rsidP="00D74D3F">
      <w:pPr>
        <w:spacing w:after="120" w:line="240" w:lineRule="auto"/>
        <w:ind w:firstLine="709"/>
        <w:jc w:val="center"/>
        <w:rPr>
          <w:rFonts w:ascii="Segoe UI" w:hAnsi="Segoe UI" w:cs="Segoe UI"/>
          <w:b/>
          <w:color w:val="000000"/>
          <w:sz w:val="24"/>
          <w:szCs w:val="28"/>
          <w:shd w:val="clear" w:color="auto" w:fill="FFFFFF"/>
        </w:rPr>
      </w:pPr>
      <w:r w:rsidRPr="00D74D3F">
        <w:rPr>
          <w:rFonts w:ascii="Segoe UI" w:hAnsi="Segoe UI" w:cs="Segoe UI"/>
          <w:b/>
          <w:noProof/>
          <w:color w:val="000000"/>
          <w:sz w:val="24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58240" behindDoc="0" locked="0" layoutInCell="1" allowOverlap="1" wp14:anchorId="3D42E06E" wp14:editId="49A8A684">
            <wp:simplePos x="0" y="0"/>
            <wp:positionH relativeFrom="column">
              <wp:posOffset>-31115</wp:posOffset>
            </wp:positionH>
            <wp:positionV relativeFrom="paragraph">
              <wp:posOffset>-314325</wp:posOffset>
            </wp:positionV>
            <wp:extent cx="2011680" cy="804545"/>
            <wp:effectExtent l="0" t="0" r="762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0E7F" w:rsidRPr="00D74D3F">
        <w:rPr>
          <w:rFonts w:ascii="Segoe UI" w:hAnsi="Segoe UI" w:cs="Segoe UI"/>
          <w:b/>
          <w:color w:val="000000"/>
          <w:sz w:val="24"/>
          <w:szCs w:val="28"/>
          <w:shd w:val="clear" w:color="auto" w:fill="FFFFFF"/>
        </w:rPr>
        <w:t>Росреестр рекомендует: к</w:t>
      </w:r>
      <w:r w:rsidR="00084ABB" w:rsidRPr="00D74D3F">
        <w:rPr>
          <w:rFonts w:ascii="Segoe UI" w:hAnsi="Segoe UI" w:cs="Segoe UI"/>
          <w:b/>
          <w:color w:val="000000"/>
          <w:sz w:val="24"/>
          <w:szCs w:val="28"/>
          <w:shd w:val="clear" w:color="auto" w:fill="FFFFFF"/>
        </w:rPr>
        <w:t>ак защитить</w:t>
      </w:r>
      <w:r w:rsidR="004A0E7F" w:rsidRPr="00D74D3F">
        <w:rPr>
          <w:rFonts w:ascii="Segoe UI" w:hAnsi="Segoe UI" w:cs="Segoe UI"/>
          <w:b/>
          <w:color w:val="000000"/>
          <w:sz w:val="24"/>
          <w:szCs w:val="28"/>
          <w:shd w:val="clear" w:color="auto" w:fill="FFFFFF"/>
        </w:rPr>
        <w:t xml:space="preserve"> свое</w:t>
      </w:r>
      <w:r w:rsidRPr="00D74D3F">
        <w:rPr>
          <w:rFonts w:ascii="Segoe UI" w:hAnsi="Segoe UI" w:cs="Segoe UI"/>
          <w:b/>
          <w:color w:val="000000"/>
          <w:sz w:val="24"/>
          <w:szCs w:val="28"/>
          <w:shd w:val="clear" w:color="auto" w:fill="FFFFFF"/>
        </w:rPr>
        <w:t xml:space="preserve"> жилье от мошенников</w:t>
      </w:r>
    </w:p>
    <w:p w:rsidR="003230C6" w:rsidRPr="00D74D3F" w:rsidRDefault="003230C6" w:rsidP="00D74D3F">
      <w:pPr>
        <w:spacing w:after="12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8"/>
          <w:shd w:val="clear" w:color="auto" w:fill="FFFFFF"/>
        </w:rPr>
      </w:pPr>
    </w:p>
    <w:p w:rsidR="003230C6" w:rsidRPr="00D74D3F" w:rsidRDefault="00084ABB" w:rsidP="00D74D3F">
      <w:pPr>
        <w:spacing w:after="12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8"/>
          <w:shd w:val="clear" w:color="auto" w:fill="FFFFFF"/>
        </w:rPr>
      </w:pP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В соответствии со ст. 59 218-ФЗ</w:t>
      </w:r>
      <w:r w:rsidR="004A0E7F"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 «О государственной регистрации недвижимости»</w:t>
      </w: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, при поступлении нотариально-заверенных документов государственный регистратор принимает решение без проведения правовой экспертизы, поскольку ее проводит нотариус на этапе удостоверения сделки. Именно нотариус подтверждает, что стороны совершают действия осознанно, а их воля соответствует условиям договора, который они подписывают. В иных случаях</w:t>
      </w:r>
      <w:r w:rsidR="003230C6"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 </w:t>
      </w: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при возникновении сомнений в подлинности предоставленных документов государственный регистратор может направлять запросы в соответствующие органы власти о предоставлении дополнительной информации: факта выдачи и достоверности содержащихся в них сведений и т.д.</w:t>
      </w:r>
    </w:p>
    <w:p w:rsidR="003230C6" w:rsidRPr="00D74D3F" w:rsidRDefault="00084ABB" w:rsidP="00D74D3F">
      <w:pPr>
        <w:spacing w:after="12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8"/>
          <w:shd w:val="clear" w:color="auto" w:fill="FFFFFF"/>
        </w:rPr>
      </w:pP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Защитить свою недвижимость от мошеннических действий можно, подав в Росреестр заявление о невозможности регистрации перехода, прекращения, ограничения права и обременения объекта недвижимости без личного участия</w:t>
      </w:r>
      <w:r w:rsidR="00AD1521"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 правообладателя</w:t>
      </w: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.</w:t>
      </w:r>
      <w:r w:rsidR="004A0E7F"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 Такое заявление подается</w:t>
      </w: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 </w:t>
      </w:r>
      <w:r w:rsidR="004A0E7F"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через офисы МФЦ. </w:t>
      </w: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Соответствующая запись вносится в Единый государственный реестр недвижимости (ЕГРН) и становится основанием для возврата без рассмотрения документов, поданных не только третьими лицами по нотариально удостоверенной доверенно</w:t>
      </w:r>
      <w:r w:rsidRPr="00D74D3F">
        <w:rPr>
          <w:rFonts w:ascii="Segoe UI" w:hAnsi="Segoe UI" w:cs="Segoe UI"/>
          <w:sz w:val="24"/>
          <w:szCs w:val="28"/>
          <w:shd w:val="clear" w:color="auto" w:fill="FFFFFF"/>
        </w:rPr>
        <w:t>сти, но и нотариусами.</w:t>
      </w:r>
    </w:p>
    <w:p w:rsidR="003230C6" w:rsidRPr="00D74D3F" w:rsidRDefault="00084ABB" w:rsidP="00D74D3F">
      <w:pPr>
        <w:spacing w:after="12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8"/>
          <w:shd w:val="clear" w:color="auto" w:fill="FFFFFF"/>
        </w:rPr>
      </w:pP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Использование усиленной квалифицированной электронной подписи (УКЭП) при регистрации прав в электронном </w:t>
      </w:r>
      <w:r w:rsidRPr="00D74D3F">
        <w:rPr>
          <w:rFonts w:ascii="Segoe UI" w:hAnsi="Segoe UI" w:cs="Segoe UI"/>
          <w:sz w:val="24"/>
          <w:szCs w:val="28"/>
          <w:shd w:val="clear" w:color="auto" w:fill="FFFFFF"/>
        </w:rPr>
        <w:t>виде приравнивается к личному участию. Для предотвращения случаев мошенниче</w:t>
      </w: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ства с ее использованием в августе текущего года вступили в силу законодательные изменения (Федеральный закон от 2 августа 2019 года № 286-ФЗ «О внесении изменений в Федеральный закон «О государственной регистрации недвижимости»), направленные на защиту прав граждан при оформлении сделок онлайн.</w:t>
      </w:r>
    </w:p>
    <w:p w:rsidR="003230C6" w:rsidRPr="00D74D3F" w:rsidRDefault="00084ABB" w:rsidP="00D74D3F">
      <w:pPr>
        <w:spacing w:after="12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8"/>
          <w:shd w:val="clear" w:color="auto" w:fill="FFFFFF"/>
        </w:rPr>
      </w:pP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В соответствии с нововведениями правообладатели недвижимости могут внести в ЕГРН запись о возможности осуществления государственной регистрации на основании заявления и прилагаемых к нему документов, подписанных УКЭП. При этом собственник может подать заявление как одновременно в отношении всех принадлежащих ему объектов недвижимости, так и любого из них (на каждый объект отдельное заявление).</w:t>
      </w:r>
    </w:p>
    <w:p w:rsidR="003230C6" w:rsidRPr="00D74D3F" w:rsidRDefault="00084ABB" w:rsidP="00D74D3F">
      <w:pPr>
        <w:spacing w:after="120" w:line="240" w:lineRule="auto"/>
        <w:ind w:firstLine="709"/>
        <w:jc w:val="both"/>
        <w:rPr>
          <w:rFonts w:ascii="Segoe UI" w:hAnsi="Segoe UI" w:cs="Segoe UI"/>
          <w:sz w:val="24"/>
          <w:szCs w:val="28"/>
          <w:shd w:val="clear" w:color="auto" w:fill="FFFFFF"/>
        </w:rPr>
      </w:pP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>С 1 ноября в рамках указанных законодательных изменений вступило в силу правило, согласно которому ведомство будет уведомлять владельцев недвижимости о поступивших в электронном виде документах</w:t>
      </w:r>
      <w:r w:rsidR="00AD1521"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, в том числе по </w:t>
      </w:r>
      <w:r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адресу электронной почты. В этой связи важно </w:t>
      </w:r>
      <w:r w:rsidR="00AD1521" w:rsidRPr="00D74D3F">
        <w:rPr>
          <w:rFonts w:ascii="Segoe UI" w:hAnsi="Segoe UI" w:cs="Segoe UI"/>
          <w:color w:val="000000"/>
          <w:sz w:val="24"/>
          <w:szCs w:val="28"/>
          <w:shd w:val="clear" w:color="auto" w:fill="FFFFFF"/>
        </w:rPr>
        <w:t xml:space="preserve">использовать возможность внесения в ЕГРН сведений об адресе электронной почты правообладателя, или </w:t>
      </w:r>
      <w:r w:rsidRPr="00D74D3F">
        <w:rPr>
          <w:rFonts w:ascii="Segoe UI" w:hAnsi="Segoe UI" w:cs="Segoe UI"/>
          <w:sz w:val="24"/>
          <w:szCs w:val="28"/>
          <w:shd w:val="clear" w:color="auto" w:fill="FFFFFF"/>
        </w:rPr>
        <w:t xml:space="preserve">актуализировать </w:t>
      </w:r>
      <w:r w:rsidR="00AD1521" w:rsidRPr="00D74D3F">
        <w:rPr>
          <w:rFonts w:ascii="Segoe UI" w:hAnsi="Segoe UI" w:cs="Segoe UI"/>
          <w:sz w:val="24"/>
          <w:szCs w:val="28"/>
          <w:shd w:val="clear" w:color="auto" w:fill="FFFFFF"/>
        </w:rPr>
        <w:t xml:space="preserve">имеющиеся данные. Сделать это можно, подав </w:t>
      </w:r>
      <w:r w:rsidR="00D74D3F">
        <w:rPr>
          <w:rFonts w:ascii="Segoe UI" w:hAnsi="Segoe UI" w:cs="Segoe UI"/>
          <w:sz w:val="24"/>
          <w:szCs w:val="28"/>
          <w:shd w:val="clear" w:color="auto" w:fill="FFFFFF"/>
        </w:rPr>
        <w:t>соответствующее заявление в МФЦ.</w:t>
      </w:r>
      <w:bookmarkStart w:id="0" w:name="_GoBack"/>
      <w:bookmarkEnd w:id="0"/>
    </w:p>
    <w:p w:rsidR="00E94DAB" w:rsidRPr="00D74D3F" w:rsidRDefault="00E94DAB" w:rsidP="00D74D3F">
      <w:pPr>
        <w:spacing w:after="120" w:line="240" w:lineRule="auto"/>
        <w:ind w:firstLine="709"/>
        <w:jc w:val="both"/>
        <w:rPr>
          <w:rFonts w:ascii="Segoe UI" w:hAnsi="Segoe UI" w:cs="Segoe UI"/>
          <w:i/>
          <w:sz w:val="24"/>
          <w:szCs w:val="28"/>
          <w:shd w:val="clear" w:color="auto" w:fill="FFFFFF"/>
        </w:rPr>
      </w:pPr>
      <w:r w:rsidRPr="00D74D3F">
        <w:rPr>
          <w:rFonts w:ascii="Segoe UI" w:hAnsi="Segoe UI" w:cs="Segoe UI"/>
          <w:i/>
          <w:sz w:val="24"/>
          <w:szCs w:val="28"/>
          <w:shd w:val="clear" w:color="auto" w:fill="FFFFFF"/>
        </w:rPr>
        <w:t>Пресс-служба Управления Росреестра по Тамбовской области</w:t>
      </w:r>
    </w:p>
    <w:sectPr w:rsidR="00E94DAB" w:rsidRPr="00D7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BB"/>
    <w:rsid w:val="00084ABB"/>
    <w:rsid w:val="00147476"/>
    <w:rsid w:val="003230C6"/>
    <w:rsid w:val="00356965"/>
    <w:rsid w:val="004A0E7F"/>
    <w:rsid w:val="00AD1521"/>
    <w:rsid w:val="00D74D3F"/>
    <w:rsid w:val="00E94DAB"/>
    <w:rsid w:val="00EA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2300</Characters>
  <Application>Microsoft Office Word</Application>
  <DocSecurity>0</DocSecurity>
  <Lines>104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Шевченко Ольга Викторовна</dc:creator>
  <cp:lastModifiedBy>Шевченко Ольга Викторовна</cp:lastModifiedBy>
  <cp:revision>4</cp:revision>
  <dcterms:created xsi:type="dcterms:W3CDTF">2019-11-27T13:09:00Z</dcterms:created>
  <dcterms:modified xsi:type="dcterms:W3CDTF">2019-11-29T06:57:00Z</dcterms:modified>
</cp:coreProperties>
</file>