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AB" w:rsidRPr="002F0A30" w:rsidRDefault="00F44B71" w:rsidP="007218D6">
      <w:pPr>
        <w:shd w:val="clear" w:color="auto" w:fill="FFFFFF"/>
        <w:spacing w:after="0" w:line="240" w:lineRule="auto"/>
        <w:ind w:firstLine="709"/>
        <w:jc w:val="right"/>
        <w:rPr>
          <w:rFonts w:ascii="Segoe UI" w:hAnsi="Segoe UI" w:cs="Segoe UI"/>
          <w:b/>
          <w:color w:val="000000"/>
          <w:sz w:val="28"/>
          <w:szCs w:val="28"/>
        </w:rPr>
      </w:pPr>
      <w:r w:rsidRPr="002F0A30">
        <w:rPr>
          <w:rFonts w:ascii="Times New Roman" w:eastAsia="Times New Roman" w:hAnsi="Times New Roman"/>
          <w:b/>
          <w:i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4927C26F" wp14:editId="155B06A7">
            <wp:simplePos x="0" y="0"/>
            <wp:positionH relativeFrom="column">
              <wp:posOffset>-12065</wp:posOffset>
            </wp:positionH>
            <wp:positionV relativeFrom="paragraph">
              <wp:posOffset>-151130</wp:posOffset>
            </wp:positionV>
            <wp:extent cx="2426335" cy="987425"/>
            <wp:effectExtent l="0" t="0" r="0" b="317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335" cy="98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0AB" w:rsidRPr="002F0A30">
        <w:rPr>
          <w:rFonts w:ascii="Segoe UI" w:hAnsi="Segoe UI" w:cs="Segoe UI"/>
          <w:b/>
          <w:color w:val="000000"/>
          <w:sz w:val="28"/>
          <w:szCs w:val="28"/>
        </w:rPr>
        <w:t>УСЛУГИ РОСРЕЕСТРА МОЖНО ПОЛУЧИТЬЧЕРЕЗ ЛИЧНЫЙ КАБИНЕТ ПРАВООБЛАДАТЕЛЯ</w:t>
      </w:r>
    </w:p>
    <w:p w:rsidR="00D720AB" w:rsidRDefault="00D720AB" w:rsidP="00D720A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</w:rPr>
      </w:pPr>
    </w:p>
    <w:p w:rsidR="007218D6" w:rsidRDefault="007218D6" w:rsidP="00D720A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</w:rPr>
      </w:pPr>
    </w:p>
    <w:p w:rsidR="00B41CDD" w:rsidRDefault="00B41CDD" w:rsidP="00D720A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</w:rPr>
      </w:pPr>
    </w:p>
    <w:p w:rsidR="00B41CDD" w:rsidRPr="00D720AB" w:rsidRDefault="00B41CDD" w:rsidP="00D720A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</w:rPr>
      </w:pPr>
    </w:p>
    <w:p w:rsidR="00D720AB" w:rsidRDefault="00D720AB" w:rsidP="00D720AB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Segoe UI" w:hAnsi="Segoe UI" w:cs="Segoe UI"/>
          <w:color w:val="000000"/>
        </w:rPr>
      </w:pPr>
      <w:r w:rsidRPr="00D720AB">
        <w:rPr>
          <w:rFonts w:ascii="Segoe UI" w:hAnsi="Segoe UI" w:cs="Segoe UI"/>
          <w:color w:val="000000"/>
        </w:rPr>
        <w:t xml:space="preserve">Получить информацию о своей недвижимости, проверить на какой стадии формирования находятся документы, </w:t>
      </w:r>
      <w:r>
        <w:rPr>
          <w:rFonts w:ascii="Segoe UI" w:hAnsi="Segoe UI" w:cs="Segoe UI"/>
          <w:color w:val="000000"/>
        </w:rPr>
        <w:t>тамбовчане</w:t>
      </w:r>
      <w:r w:rsidRPr="00D720AB">
        <w:rPr>
          <w:rFonts w:ascii="Segoe UI" w:hAnsi="Segoe UI" w:cs="Segoe UI"/>
          <w:color w:val="000000"/>
        </w:rPr>
        <w:t xml:space="preserve"> могут, не выходя из дома – через «Личный кабинет» Росреестра </w:t>
      </w:r>
      <w:hyperlink r:id="rId6" w:history="1">
        <w:r w:rsidRPr="00052014">
          <w:rPr>
            <w:rStyle w:val="a5"/>
            <w:rFonts w:ascii="Segoe UI" w:hAnsi="Segoe UI" w:cs="Segoe UI"/>
          </w:rPr>
          <w:t>https://lk.rosreestr.ru</w:t>
        </w:r>
      </w:hyperlink>
      <w:r w:rsidRPr="00D720AB">
        <w:rPr>
          <w:rFonts w:ascii="Segoe UI" w:hAnsi="Segoe UI" w:cs="Segoe UI"/>
          <w:color w:val="000000"/>
        </w:rPr>
        <w:t>.</w:t>
      </w:r>
    </w:p>
    <w:p w:rsidR="00D720AB" w:rsidRPr="00D720AB" w:rsidRDefault="00D720AB" w:rsidP="00D720AB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Segoe UI" w:hAnsi="Segoe UI" w:cs="Segoe UI"/>
          <w:color w:val="000000"/>
        </w:rPr>
      </w:pPr>
      <w:bookmarkStart w:id="0" w:name="_GoBack"/>
      <w:bookmarkEnd w:id="0"/>
      <w:r w:rsidRPr="00D720AB">
        <w:rPr>
          <w:rFonts w:ascii="Segoe UI" w:hAnsi="Segoe UI" w:cs="Segoe UI"/>
          <w:color w:val="000000"/>
        </w:rPr>
        <w:t xml:space="preserve">На сайте ведомства </w:t>
      </w:r>
      <w:r w:rsidR="00ED2F76">
        <w:rPr>
          <w:rFonts w:ascii="Segoe UI" w:hAnsi="Segoe UI" w:cs="Segoe UI"/>
          <w:color w:val="000000"/>
        </w:rPr>
        <w:t>работают</w:t>
      </w:r>
      <w:r w:rsidRPr="00D720AB">
        <w:rPr>
          <w:rFonts w:ascii="Segoe UI" w:hAnsi="Segoe UI" w:cs="Segoe UI"/>
          <w:color w:val="000000"/>
        </w:rPr>
        <w:t xml:space="preserve"> сервисы, которые позволяют получать информацию в соответствии с 218-м Федеральным законом («О государственной регистрации недвижимости»). С его помощью можно бесплатно просматривать информацию о своих объектах недвижимости: узнать вид объекта, кадастровый номер, адрес, площадь, кадастровую стоимость, долю в праве, ограничения или обременения.</w:t>
      </w:r>
    </w:p>
    <w:p w:rsidR="00D720AB" w:rsidRDefault="00D720AB" w:rsidP="00D720AB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Segoe UI" w:hAnsi="Segoe UI" w:cs="Segoe UI"/>
          <w:color w:val="000000"/>
        </w:rPr>
      </w:pPr>
      <w:r w:rsidRPr="00D720AB">
        <w:rPr>
          <w:rFonts w:ascii="Segoe UI" w:hAnsi="Segoe UI" w:cs="Segoe UI"/>
          <w:color w:val="000000"/>
        </w:rPr>
        <w:t xml:space="preserve">Создание личного кабинета на сайте Росреестра не требует отдельной регистрации, достаточно быть зарегистрированным на Портале государственных услуг Российской Федерации </w:t>
      </w:r>
      <w:hyperlink r:id="rId7" w:history="1">
        <w:r w:rsidRPr="00052014">
          <w:rPr>
            <w:rStyle w:val="a5"/>
            <w:rFonts w:ascii="Segoe UI" w:hAnsi="Segoe UI" w:cs="Segoe UI"/>
          </w:rPr>
          <w:t>www.gosuslugi.ru</w:t>
        </w:r>
      </w:hyperlink>
      <w:r w:rsidRPr="00D720AB">
        <w:rPr>
          <w:rFonts w:ascii="Segoe UI" w:hAnsi="Segoe UI" w:cs="Segoe UI"/>
          <w:color w:val="000000"/>
        </w:rPr>
        <w:t>.</w:t>
      </w:r>
    </w:p>
    <w:p w:rsidR="00D720AB" w:rsidRPr="00D720AB" w:rsidRDefault="00D720AB" w:rsidP="00D720AB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Segoe UI" w:hAnsi="Segoe UI" w:cs="Segoe UI"/>
          <w:color w:val="000000"/>
        </w:rPr>
      </w:pPr>
      <w:proofErr w:type="gramStart"/>
      <w:r>
        <w:rPr>
          <w:rFonts w:ascii="Segoe UI" w:hAnsi="Segoe UI" w:cs="Segoe UI"/>
          <w:color w:val="000000"/>
        </w:rPr>
        <w:t>В «личном кабинете»</w:t>
      </w:r>
      <w:r w:rsidRPr="00D720AB">
        <w:rPr>
          <w:rFonts w:ascii="Segoe UI" w:hAnsi="Segoe UI" w:cs="Segoe UI"/>
          <w:color w:val="000000"/>
        </w:rPr>
        <w:t xml:space="preserve"> собственники недвижимости могут узнать актуальную информацию из ЕГРН о принадлежащем им объект</w:t>
      </w:r>
      <w:r>
        <w:rPr>
          <w:rFonts w:ascii="Segoe UI" w:hAnsi="Segoe UI" w:cs="Segoe UI"/>
          <w:color w:val="000000"/>
        </w:rPr>
        <w:t>ах</w:t>
      </w:r>
      <w:r w:rsidRPr="00D720AB">
        <w:rPr>
          <w:rFonts w:ascii="Segoe UI" w:hAnsi="Segoe UI" w:cs="Segoe UI"/>
          <w:color w:val="000000"/>
        </w:rPr>
        <w:t xml:space="preserve"> недвижимости.</w:t>
      </w:r>
      <w:proofErr w:type="gramEnd"/>
      <w:r w:rsidRPr="00D720AB">
        <w:rPr>
          <w:rFonts w:ascii="Segoe UI" w:hAnsi="Segoe UI" w:cs="Segoe UI"/>
          <w:color w:val="000000"/>
        </w:rPr>
        <w:t xml:space="preserve"> При этом будет указана недвижимость, зарегистрированная на территории всей страны, а не только в </w:t>
      </w:r>
      <w:r>
        <w:rPr>
          <w:rFonts w:ascii="Segoe UI" w:hAnsi="Segoe UI" w:cs="Segoe UI"/>
          <w:color w:val="000000"/>
        </w:rPr>
        <w:t>Тамбовской</w:t>
      </w:r>
      <w:r w:rsidRPr="00D720AB">
        <w:rPr>
          <w:rFonts w:ascii="Segoe UI" w:hAnsi="Segoe UI" w:cs="Segoe UI"/>
          <w:color w:val="000000"/>
        </w:rPr>
        <w:t xml:space="preserve"> области, в том числе и та, что находится на стадии оформления в соответствии с новым законом. С помощью сервиса «Проверка исполнения запроса» можно проверить статус проведения учетно-регистрационной процедуры. Сервис «Проверка электронного документа» позволяет сформировать печатное представление выписки, полученной в электронном виде, а также проверить корректность электронной цифровой подписи, чтобы подготовить документы для получения услуги через Интернет. </w:t>
      </w:r>
      <w:r>
        <w:rPr>
          <w:rFonts w:ascii="Segoe UI" w:hAnsi="Segoe UI" w:cs="Segoe UI"/>
          <w:color w:val="000000"/>
        </w:rPr>
        <w:t xml:space="preserve">Также </w:t>
      </w:r>
      <w:r w:rsidRPr="00D720AB">
        <w:rPr>
          <w:rFonts w:ascii="Segoe UI" w:hAnsi="Segoe UI" w:cs="Segoe UI"/>
          <w:color w:val="000000"/>
        </w:rPr>
        <w:t xml:space="preserve"> собственник может настроить специальные уведомления и получать на электронную почту или посредством смс-сообщени</w:t>
      </w:r>
      <w:r>
        <w:rPr>
          <w:rFonts w:ascii="Segoe UI" w:hAnsi="Segoe UI" w:cs="Segoe UI"/>
          <w:color w:val="000000"/>
        </w:rPr>
        <w:t>й</w:t>
      </w:r>
      <w:r w:rsidRPr="00D720AB">
        <w:rPr>
          <w:rFonts w:ascii="Segoe UI" w:hAnsi="Segoe UI" w:cs="Segoe UI"/>
          <w:color w:val="000000"/>
        </w:rPr>
        <w:t xml:space="preserve"> информацию об изменениях характеристик принадлежащих ему объектов, об ограничении/обременении прав, о наложении/прекращении ареста на объект недвижимости и прочие. </w:t>
      </w:r>
    </w:p>
    <w:p w:rsidR="00D720AB" w:rsidRDefault="00D720AB" w:rsidP="00D720AB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Ч</w:t>
      </w:r>
      <w:r w:rsidRPr="00D720AB">
        <w:rPr>
          <w:rFonts w:ascii="Segoe UI" w:hAnsi="Segoe UI" w:cs="Segoe UI"/>
          <w:color w:val="000000"/>
        </w:rPr>
        <w:t xml:space="preserve">ерез </w:t>
      </w:r>
      <w:r>
        <w:rPr>
          <w:rFonts w:ascii="Segoe UI" w:hAnsi="Segoe UI" w:cs="Segoe UI"/>
          <w:color w:val="000000"/>
        </w:rPr>
        <w:t>«</w:t>
      </w:r>
      <w:r w:rsidRPr="00D720AB">
        <w:rPr>
          <w:rFonts w:ascii="Segoe UI" w:hAnsi="Segoe UI" w:cs="Segoe UI"/>
          <w:color w:val="000000"/>
        </w:rPr>
        <w:t>личный кабинет</w:t>
      </w:r>
      <w:r>
        <w:rPr>
          <w:rFonts w:ascii="Segoe UI" w:hAnsi="Segoe UI" w:cs="Segoe UI"/>
          <w:color w:val="000000"/>
        </w:rPr>
        <w:t>» можно</w:t>
      </w:r>
      <w:r w:rsidRPr="00D720AB">
        <w:rPr>
          <w:rFonts w:ascii="Segoe UI" w:hAnsi="Segoe UI" w:cs="Segoe UI"/>
          <w:color w:val="000000"/>
        </w:rPr>
        <w:t xml:space="preserve"> подать документы на государственную регистрацию прав и кадастровый учёт.</w:t>
      </w:r>
    </w:p>
    <w:p w:rsidR="00D720AB" w:rsidRDefault="00D720AB" w:rsidP="00D720A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</w:rPr>
      </w:pPr>
    </w:p>
    <w:p w:rsidR="00D720AB" w:rsidRDefault="00D720AB" w:rsidP="00D720A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</w:rPr>
      </w:pPr>
    </w:p>
    <w:p w:rsidR="00D720AB" w:rsidRPr="00D720AB" w:rsidRDefault="00D720AB" w:rsidP="00D720A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i/>
          <w:color w:val="000000"/>
        </w:rPr>
      </w:pPr>
      <w:r w:rsidRPr="00D720AB">
        <w:rPr>
          <w:rFonts w:ascii="Segoe UI" w:hAnsi="Segoe UI" w:cs="Segoe UI"/>
          <w:i/>
          <w:color w:val="000000"/>
        </w:rPr>
        <w:t>Пресс-служба Управления Росреестра по Тамбовской области</w:t>
      </w:r>
    </w:p>
    <w:sectPr w:rsidR="00D720AB" w:rsidRPr="00D720AB" w:rsidSect="00A2715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85C"/>
    <w:rsid w:val="00062E64"/>
    <w:rsid w:val="001234E8"/>
    <w:rsid w:val="002F0A30"/>
    <w:rsid w:val="00390209"/>
    <w:rsid w:val="003A2FFD"/>
    <w:rsid w:val="00411485"/>
    <w:rsid w:val="00464F86"/>
    <w:rsid w:val="0050224B"/>
    <w:rsid w:val="00581180"/>
    <w:rsid w:val="006A3010"/>
    <w:rsid w:val="006B0E29"/>
    <w:rsid w:val="007218D6"/>
    <w:rsid w:val="0095687D"/>
    <w:rsid w:val="009B0F8E"/>
    <w:rsid w:val="00A27158"/>
    <w:rsid w:val="00B41CDD"/>
    <w:rsid w:val="00BC685C"/>
    <w:rsid w:val="00CB3253"/>
    <w:rsid w:val="00D720AB"/>
    <w:rsid w:val="00DA0541"/>
    <w:rsid w:val="00ED2F76"/>
    <w:rsid w:val="00F4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8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85C"/>
    <w:rPr>
      <w:rFonts w:ascii="Tahoma" w:eastAsia="Calibri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581180"/>
    <w:pPr>
      <w:widowControl w:val="0"/>
      <w:autoSpaceDE w:val="0"/>
      <w:autoSpaceDN w:val="0"/>
      <w:adjustRightInd w:val="0"/>
      <w:spacing w:after="0" w:line="322" w:lineRule="exact"/>
      <w:ind w:firstLine="509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58118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3A2FFD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A2FFD"/>
    <w:rPr>
      <w:rFonts w:ascii="Times New Roman" w:hAnsi="Times New Roman" w:cs="Times New Roman"/>
      <w:sz w:val="26"/>
      <w:szCs w:val="26"/>
    </w:rPr>
  </w:style>
  <w:style w:type="character" w:styleId="a5">
    <w:name w:val="Hyperlink"/>
    <w:basedOn w:val="a0"/>
    <w:uiPriority w:val="99"/>
    <w:unhideWhenUsed/>
    <w:rsid w:val="009568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8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85C"/>
    <w:rPr>
      <w:rFonts w:ascii="Tahoma" w:eastAsia="Calibri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581180"/>
    <w:pPr>
      <w:widowControl w:val="0"/>
      <w:autoSpaceDE w:val="0"/>
      <w:autoSpaceDN w:val="0"/>
      <w:adjustRightInd w:val="0"/>
      <w:spacing w:after="0" w:line="322" w:lineRule="exact"/>
      <w:ind w:firstLine="509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58118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3A2FFD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A2FFD"/>
    <w:rPr>
      <w:rFonts w:ascii="Times New Roman" w:hAnsi="Times New Roman" w:cs="Times New Roman"/>
      <w:sz w:val="26"/>
      <w:szCs w:val="26"/>
    </w:rPr>
  </w:style>
  <w:style w:type="character" w:styleId="a5">
    <w:name w:val="Hyperlink"/>
    <w:basedOn w:val="a0"/>
    <w:uiPriority w:val="99"/>
    <w:unhideWhenUsed/>
    <w:rsid w:val="009568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suslugi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k.rosreest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Булатова О.В.</dc:creator>
  <cp:lastModifiedBy>Булатова О.В.</cp:lastModifiedBy>
  <cp:revision>3</cp:revision>
  <dcterms:created xsi:type="dcterms:W3CDTF">2018-03-26T07:24:00Z</dcterms:created>
  <dcterms:modified xsi:type="dcterms:W3CDTF">2018-03-26T07:27:00Z</dcterms:modified>
</cp:coreProperties>
</file>